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5E" w:rsidRDefault="000E255E" w:rsidP="000E255E">
      <w:pPr>
        <w:pStyle w:val="a3"/>
      </w:pPr>
      <w:r>
        <w:rPr>
          <w:noProof/>
        </w:rPr>
        <w:drawing>
          <wp:inline distT="0" distB="0" distL="0" distR="0" wp14:anchorId="0C37D6F5" wp14:editId="539545CB">
            <wp:extent cx="6846094" cy="9233330"/>
            <wp:effectExtent l="0" t="0" r="0" b="6350"/>
            <wp:docPr id="1" name="Рисунок 1" descr="C:\Users\user\Desktop\ти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6233" cy="9247005"/>
                    </a:xfrm>
                    <a:prstGeom prst="rect">
                      <a:avLst/>
                    </a:prstGeom>
                    <a:noFill/>
                    <a:ln>
                      <a:noFill/>
                    </a:ln>
                  </pic:spPr>
                </pic:pic>
              </a:graphicData>
            </a:graphic>
          </wp:inline>
        </w:drawing>
      </w:r>
    </w:p>
    <w:p w:rsidR="000E255E" w:rsidRDefault="000E255E" w:rsidP="00771B08">
      <w:pPr>
        <w:jc w:val="center"/>
        <w:outlineLvl w:val="1"/>
        <w:rPr>
          <w:rFonts w:ascii="Times New Roman" w:eastAsia="Times New Roman" w:hAnsi="Times New Roman" w:cs="Times New Roman"/>
          <w:b/>
          <w:sz w:val="24"/>
          <w:szCs w:val="24"/>
          <w:lang w:eastAsia="ru-RU"/>
        </w:rPr>
      </w:pPr>
    </w:p>
    <w:p w:rsidR="00771B08" w:rsidRPr="00771B08" w:rsidRDefault="00771B08" w:rsidP="00771B08">
      <w:pPr>
        <w:jc w:val="center"/>
        <w:outlineLvl w:val="1"/>
        <w:rPr>
          <w:rFonts w:ascii="Times New Roman" w:eastAsia="Times New Roman" w:hAnsi="Times New Roman" w:cs="Times New Roman"/>
          <w:b/>
          <w:sz w:val="24"/>
          <w:szCs w:val="24"/>
          <w:lang w:eastAsia="ru-RU"/>
        </w:rPr>
      </w:pPr>
      <w:bookmarkStart w:id="0" w:name="_GoBack"/>
      <w:bookmarkEnd w:id="0"/>
      <w:r w:rsidRPr="00771B08">
        <w:rPr>
          <w:rFonts w:ascii="Times New Roman" w:eastAsia="Times New Roman" w:hAnsi="Times New Roman" w:cs="Times New Roman"/>
          <w:b/>
          <w:sz w:val="24"/>
          <w:szCs w:val="24"/>
          <w:lang w:eastAsia="ru-RU"/>
        </w:rPr>
        <w:lastRenderedPageBreak/>
        <w:t>Муниципальное казенное дошкольное образовательное учреждение</w:t>
      </w:r>
    </w:p>
    <w:p w:rsidR="00771B08" w:rsidRPr="00771B08" w:rsidRDefault="00771B08" w:rsidP="00771B08">
      <w:pPr>
        <w:jc w:val="center"/>
        <w:outlineLvl w:val="1"/>
        <w:rPr>
          <w:rFonts w:ascii="Times New Roman" w:eastAsia="Times New Roman" w:hAnsi="Times New Roman" w:cs="Times New Roman"/>
          <w:b/>
          <w:sz w:val="24"/>
          <w:szCs w:val="24"/>
          <w:lang w:eastAsia="ru-RU"/>
        </w:rPr>
      </w:pPr>
      <w:r w:rsidRPr="00771B08">
        <w:rPr>
          <w:rFonts w:ascii="Times New Roman" w:eastAsia="Times New Roman" w:hAnsi="Times New Roman" w:cs="Times New Roman"/>
          <w:b/>
          <w:sz w:val="24"/>
          <w:szCs w:val="24"/>
          <w:lang w:eastAsia="ru-RU"/>
        </w:rPr>
        <w:t>«Детский сад № 144» города Кирова</w:t>
      </w:r>
    </w:p>
    <w:p w:rsidR="00771B08" w:rsidRPr="00771B08" w:rsidRDefault="00771B08" w:rsidP="00771B08">
      <w:pPr>
        <w:jc w:val="center"/>
        <w:outlineLvl w:val="1"/>
        <w:rPr>
          <w:rFonts w:ascii="Times New Roman" w:eastAsia="Times New Roman" w:hAnsi="Times New Roman" w:cs="Times New Roman"/>
          <w:b/>
          <w:sz w:val="24"/>
          <w:szCs w:val="24"/>
          <w:lang w:eastAsia="ru-RU"/>
        </w:rPr>
      </w:pPr>
    </w:p>
    <w:p w:rsidR="00771B08" w:rsidRPr="00771B08" w:rsidRDefault="00771B08" w:rsidP="00771B08">
      <w:pPr>
        <w:jc w:val="center"/>
        <w:outlineLvl w:val="1"/>
        <w:rPr>
          <w:rFonts w:ascii="Times New Roman" w:eastAsia="Times New Roman" w:hAnsi="Times New Roman" w:cs="Times New Roman"/>
          <w:b/>
          <w:sz w:val="24"/>
          <w:szCs w:val="24"/>
          <w:lang w:eastAsia="ru-RU"/>
        </w:rPr>
      </w:pPr>
    </w:p>
    <w:tbl>
      <w:tblPr>
        <w:tblpPr w:leftFromText="180" w:rightFromText="180" w:topFromText="100" w:bottomFromText="100" w:vertAnchor="text" w:horzAnchor="margin" w:tblpXSpec="right" w:tblpY="255"/>
        <w:tblW w:w="9600" w:type="dxa"/>
        <w:tblLayout w:type="fixed"/>
        <w:tblLook w:val="01E0" w:firstRow="1" w:lastRow="1" w:firstColumn="1" w:lastColumn="1" w:noHBand="0" w:noVBand="0"/>
      </w:tblPr>
      <w:tblGrid>
        <w:gridCol w:w="5001"/>
        <w:gridCol w:w="4599"/>
      </w:tblGrid>
      <w:tr w:rsidR="00771B08" w:rsidRPr="00771B08" w:rsidTr="00771B08">
        <w:tc>
          <w:tcPr>
            <w:tcW w:w="5004" w:type="dxa"/>
            <w:hideMark/>
          </w:tcPr>
          <w:p w:rsidR="00771B08" w:rsidRPr="00771B08" w:rsidRDefault="00771B08">
            <w:pPr>
              <w:widowControl w:val="0"/>
              <w:suppressAutoHyphens/>
              <w:jc w:val="both"/>
              <w:rPr>
                <w:rFonts w:ascii="Times New Roman" w:hAnsi="Times New Roman" w:cs="Times New Roman"/>
                <w:sz w:val="24"/>
                <w:szCs w:val="24"/>
              </w:rPr>
            </w:pPr>
            <w:r w:rsidRPr="00771B08">
              <w:rPr>
                <w:rFonts w:ascii="Times New Roman" w:hAnsi="Times New Roman" w:cs="Times New Roman"/>
                <w:sz w:val="24"/>
                <w:szCs w:val="24"/>
              </w:rPr>
              <w:t xml:space="preserve">УТВЕРЖДАЮ </w:t>
            </w:r>
          </w:p>
          <w:p w:rsidR="00771B08" w:rsidRPr="00771B08" w:rsidRDefault="00771B08">
            <w:pPr>
              <w:widowControl w:val="0"/>
              <w:suppressAutoHyphens/>
              <w:jc w:val="both"/>
              <w:rPr>
                <w:rFonts w:ascii="Times New Roman" w:hAnsi="Times New Roman" w:cs="Times New Roman"/>
                <w:sz w:val="24"/>
                <w:szCs w:val="24"/>
              </w:rPr>
            </w:pPr>
            <w:r w:rsidRPr="00771B08">
              <w:rPr>
                <w:rFonts w:ascii="Times New Roman" w:hAnsi="Times New Roman" w:cs="Times New Roman"/>
                <w:sz w:val="24"/>
                <w:szCs w:val="24"/>
              </w:rPr>
              <w:t xml:space="preserve">Заведующий МКДОУ №144 </w:t>
            </w:r>
          </w:p>
          <w:p w:rsidR="00771B08" w:rsidRPr="00771B08" w:rsidRDefault="00771B08">
            <w:pPr>
              <w:widowControl w:val="0"/>
              <w:suppressAutoHyphens/>
              <w:jc w:val="both"/>
              <w:rPr>
                <w:rFonts w:ascii="Times New Roman" w:hAnsi="Times New Roman" w:cs="Times New Roman"/>
                <w:sz w:val="24"/>
                <w:szCs w:val="24"/>
              </w:rPr>
            </w:pPr>
            <w:r w:rsidRPr="00771B08">
              <w:rPr>
                <w:rFonts w:ascii="Times New Roman" w:hAnsi="Times New Roman" w:cs="Times New Roman"/>
                <w:sz w:val="24"/>
                <w:szCs w:val="24"/>
              </w:rPr>
              <w:t>_____________</w:t>
            </w:r>
            <w:proofErr w:type="spellStart"/>
            <w:r w:rsidRPr="00771B08">
              <w:rPr>
                <w:rFonts w:ascii="Times New Roman" w:hAnsi="Times New Roman" w:cs="Times New Roman"/>
                <w:sz w:val="24"/>
                <w:szCs w:val="24"/>
              </w:rPr>
              <w:t>Л.П.Рыболовлева</w:t>
            </w:r>
            <w:proofErr w:type="spellEnd"/>
          </w:p>
          <w:p w:rsidR="00771B08" w:rsidRPr="00771B08" w:rsidRDefault="00771B08">
            <w:pPr>
              <w:widowControl w:val="0"/>
              <w:suppressAutoHyphens/>
              <w:spacing w:before="100" w:beforeAutospacing="1" w:after="100" w:afterAutospacing="1"/>
              <w:rPr>
                <w:rFonts w:ascii="Times New Roman" w:hAnsi="Times New Roman" w:cs="Times New Roman"/>
                <w:sz w:val="24"/>
                <w:szCs w:val="24"/>
                <w:lang w:val="en-US"/>
              </w:rPr>
            </w:pPr>
            <w:r w:rsidRPr="00771B08">
              <w:rPr>
                <w:rFonts w:ascii="Times New Roman" w:hAnsi="Times New Roman" w:cs="Times New Roman"/>
                <w:sz w:val="24"/>
                <w:szCs w:val="24"/>
              </w:rPr>
              <w:t xml:space="preserve">«___» _____________2025 </w:t>
            </w:r>
            <w:proofErr w:type="spellStart"/>
            <w:r w:rsidRPr="00771B08">
              <w:rPr>
                <w:rFonts w:ascii="Times New Roman" w:hAnsi="Times New Roman" w:cs="Times New Roman"/>
                <w:sz w:val="24"/>
                <w:szCs w:val="24"/>
              </w:rPr>
              <w:t>г.М.П</w:t>
            </w:r>
            <w:proofErr w:type="spellEnd"/>
            <w:r w:rsidRPr="00771B08">
              <w:rPr>
                <w:rFonts w:ascii="Times New Roman" w:hAnsi="Times New Roman" w:cs="Times New Roman"/>
                <w:sz w:val="24"/>
                <w:szCs w:val="24"/>
              </w:rPr>
              <w:t xml:space="preserve">.                                        </w:t>
            </w:r>
          </w:p>
        </w:tc>
        <w:tc>
          <w:tcPr>
            <w:tcW w:w="4602" w:type="dxa"/>
            <w:hideMark/>
          </w:tcPr>
          <w:p w:rsidR="00771B08" w:rsidRPr="00771B08" w:rsidRDefault="00771B08">
            <w:pPr>
              <w:widowControl w:val="0"/>
              <w:suppressAutoHyphens/>
              <w:jc w:val="both"/>
              <w:rPr>
                <w:rFonts w:ascii="Times New Roman" w:hAnsi="Times New Roman" w:cs="Times New Roman"/>
                <w:sz w:val="24"/>
                <w:szCs w:val="24"/>
              </w:rPr>
            </w:pPr>
            <w:r w:rsidRPr="00771B08">
              <w:rPr>
                <w:rFonts w:ascii="Times New Roman" w:hAnsi="Times New Roman" w:cs="Times New Roman"/>
                <w:sz w:val="24"/>
                <w:szCs w:val="24"/>
              </w:rPr>
              <w:t xml:space="preserve">           СОГЛАСОВАНО</w:t>
            </w:r>
          </w:p>
          <w:p w:rsidR="00771B08" w:rsidRPr="00771B08" w:rsidRDefault="00771B08">
            <w:pPr>
              <w:widowControl w:val="0"/>
              <w:suppressAutoHyphens/>
              <w:jc w:val="both"/>
              <w:rPr>
                <w:rFonts w:ascii="Times New Roman" w:hAnsi="Times New Roman" w:cs="Times New Roman"/>
                <w:sz w:val="24"/>
                <w:szCs w:val="24"/>
              </w:rPr>
            </w:pPr>
            <w:r w:rsidRPr="00771B08">
              <w:rPr>
                <w:rFonts w:ascii="Times New Roman" w:hAnsi="Times New Roman" w:cs="Times New Roman"/>
                <w:sz w:val="24"/>
                <w:szCs w:val="24"/>
              </w:rPr>
              <w:t xml:space="preserve">           Председатель профкома</w:t>
            </w:r>
          </w:p>
          <w:p w:rsidR="00771B08" w:rsidRPr="00771B08" w:rsidRDefault="00771B08">
            <w:pPr>
              <w:widowControl w:val="0"/>
              <w:suppressAutoHyphens/>
              <w:rPr>
                <w:rFonts w:ascii="Times New Roman" w:hAnsi="Times New Roman" w:cs="Times New Roman"/>
                <w:sz w:val="24"/>
                <w:szCs w:val="24"/>
              </w:rPr>
            </w:pPr>
            <w:r w:rsidRPr="00771B08">
              <w:rPr>
                <w:rFonts w:ascii="Times New Roman" w:hAnsi="Times New Roman" w:cs="Times New Roman"/>
                <w:sz w:val="24"/>
                <w:szCs w:val="24"/>
              </w:rPr>
              <w:t xml:space="preserve">            ________________   </w:t>
            </w:r>
            <w:proofErr w:type="spellStart"/>
            <w:r w:rsidRPr="00771B08">
              <w:rPr>
                <w:rFonts w:ascii="Times New Roman" w:hAnsi="Times New Roman" w:cs="Times New Roman"/>
                <w:sz w:val="24"/>
                <w:szCs w:val="24"/>
              </w:rPr>
              <w:t>О.В.Ситникова</w:t>
            </w:r>
            <w:proofErr w:type="spellEnd"/>
          </w:p>
          <w:p w:rsidR="00771B08" w:rsidRPr="00771B08" w:rsidRDefault="00771B08">
            <w:pPr>
              <w:widowControl w:val="0"/>
              <w:suppressAutoHyphens/>
              <w:spacing w:before="100" w:beforeAutospacing="1" w:after="100" w:afterAutospacing="1"/>
              <w:rPr>
                <w:rFonts w:ascii="Times New Roman" w:hAnsi="Times New Roman" w:cs="Times New Roman"/>
                <w:sz w:val="24"/>
                <w:szCs w:val="24"/>
              </w:rPr>
            </w:pPr>
            <w:r w:rsidRPr="00771B08">
              <w:rPr>
                <w:rFonts w:ascii="Times New Roman" w:hAnsi="Times New Roman" w:cs="Times New Roman"/>
                <w:sz w:val="24"/>
                <w:szCs w:val="24"/>
              </w:rPr>
              <w:t xml:space="preserve">           «_____»_________________ 2025 г.</w:t>
            </w:r>
          </w:p>
        </w:tc>
      </w:tr>
    </w:tbl>
    <w:p w:rsidR="00771B08" w:rsidRPr="00771B08" w:rsidRDefault="00771B08" w:rsidP="00771B08">
      <w:pPr>
        <w:jc w:val="both"/>
        <w:rPr>
          <w:rFonts w:ascii="Times New Roman" w:eastAsia="Times New Roman" w:hAnsi="Times New Roman" w:cs="Times New Roman"/>
          <w:sz w:val="24"/>
          <w:szCs w:val="24"/>
          <w:lang w:eastAsia="ru-RU"/>
        </w:rPr>
      </w:pPr>
    </w:p>
    <w:p w:rsidR="00771B08" w:rsidRPr="00771B08" w:rsidRDefault="00771B08" w:rsidP="00771B08">
      <w:pPr>
        <w:jc w:val="both"/>
        <w:rPr>
          <w:rFonts w:ascii="Times New Roman" w:eastAsia="Times New Roman" w:hAnsi="Times New Roman" w:cs="Times New Roman"/>
          <w:sz w:val="24"/>
          <w:szCs w:val="24"/>
          <w:lang w:eastAsia="ru-RU"/>
        </w:rPr>
      </w:pPr>
    </w:p>
    <w:tbl>
      <w:tblPr>
        <w:tblpPr w:leftFromText="180" w:rightFromText="180" w:topFromText="100" w:bottomFromText="100" w:vertAnchor="text" w:horzAnchor="margin" w:tblpY="-40"/>
        <w:tblW w:w="9600" w:type="dxa"/>
        <w:tblLayout w:type="fixed"/>
        <w:tblLook w:val="01E0" w:firstRow="1" w:lastRow="1" w:firstColumn="1" w:lastColumn="1" w:noHBand="0" w:noVBand="0"/>
      </w:tblPr>
      <w:tblGrid>
        <w:gridCol w:w="5001"/>
        <w:gridCol w:w="4599"/>
      </w:tblGrid>
      <w:tr w:rsidR="00771B08" w:rsidRPr="00771B08" w:rsidTr="00771B08">
        <w:tc>
          <w:tcPr>
            <w:tcW w:w="5004" w:type="dxa"/>
          </w:tcPr>
          <w:p w:rsidR="00771B08" w:rsidRPr="00771B08" w:rsidRDefault="00771B08">
            <w:pPr>
              <w:widowControl w:val="0"/>
              <w:tabs>
                <w:tab w:val="left" w:pos="3506"/>
              </w:tabs>
              <w:suppressAutoHyphens/>
              <w:spacing w:before="100" w:beforeAutospacing="1" w:after="100" w:afterAutospacing="1"/>
              <w:rPr>
                <w:rFonts w:ascii="Times New Roman" w:hAnsi="Times New Roman" w:cs="Times New Roman"/>
                <w:sz w:val="24"/>
                <w:szCs w:val="24"/>
              </w:rPr>
            </w:pPr>
          </w:p>
        </w:tc>
        <w:tc>
          <w:tcPr>
            <w:tcW w:w="4602" w:type="dxa"/>
          </w:tcPr>
          <w:p w:rsidR="00771B08" w:rsidRPr="00771B08" w:rsidRDefault="00771B08">
            <w:pPr>
              <w:widowControl w:val="0"/>
              <w:suppressAutoHyphens/>
              <w:spacing w:before="100" w:beforeAutospacing="1" w:after="100" w:afterAutospacing="1"/>
              <w:rPr>
                <w:rFonts w:ascii="Times New Roman" w:hAnsi="Times New Roman" w:cs="Times New Roman"/>
                <w:sz w:val="24"/>
                <w:szCs w:val="24"/>
              </w:rPr>
            </w:pPr>
          </w:p>
        </w:tc>
      </w:tr>
    </w:tbl>
    <w:p w:rsidR="00771B08" w:rsidRPr="00771B08" w:rsidRDefault="00771B08" w:rsidP="00771B08">
      <w:pPr>
        <w:jc w:val="center"/>
        <w:rPr>
          <w:rFonts w:ascii="Times New Roman" w:hAnsi="Times New Roman" w:cs="Times New Roman"/>
          <w:b/>
          <w:sz w:val="44"/>
          <w:szCs w:val="44"/>
        </w:rPr>
      </w:pPr>
    </w:p>
    <w:p w:rsidR="00771B08" w:rsidRDefault="00771B08" w:rsidP="00771B08">
      <w:pPr>
        <w:jc w:val="center"/>
        <w:rPr>
          <w:rFonts w:ascii="Times New Roman" w:hAnsi="Times New Roman" w:cs="Times New Roman"/>
          <w:b/>
          <w:sz w:val="44"/>
          <w:szCs w:val="44"/>
        </w:rPr>
      </w:pPr>
    </w:p>
    <w:p w:rsidR="00771B08" w:rsidRPr="00771B08" w:rsidRDefault="00771B08" w:rsidP="00771B08">
      <w:pPr>
        <w:jc w:val="center"/>
        <w:rPr>
          <w:rFonts w:ascii="Times New Roman" w:hAnsi="Times New Roman" w:cs="Times New Roman"/>
          <w:b/>
          <w:sz w:val="44"/>
          <w:szCs w:val="44"/>
        </w:rPr>
      </w:pPr>
    </w:p>
    <w:p w:rsidR="00771B08" w:rsidRPr="00771B08" w:rsidRDefault="00771B08" w:rsidP="00771B08">
      <w:pPr>
        <w:jc w:val="center"/>
        <w:rPr>
          <w:rFonts w:ascii="Times New Roman" w:hAnsi="Times New Roman" w:cs="Times New Roman"/>
          <w:b/>
          <w:sz w:val="44"/>
          <w:szCs w:val="44"/>
        </w:rPr>
      </w:pPr>
    </w:p>
    <w:p w:rsidR="00771B08" w:rsidRPr="00771B08" w:rsidRDefault="00771B08" w:rsidP="00771B08">
      <w:pPr>
        <w:jc w:val="center"/>
        <w:rPr>
          <w:rFonts w:ascii="Times New Roman" w:hAnsi="Times New Roman" w:cs="Times New Roman"/>
          <w:b/>
          <w:sz w:val="40"/>
          <w:szCs w:val="40"/>
        </w:rPr>
      </w:pPr>
      <w:r w:rsidRPr="00771B08">
        <w:rPr>
          <w:rFonts w:ascii="Times New Roman" w:hAnsi="Times New Roman" w:cs="Times New Roman"/>
          <w:b/>
          <w:sz w:val="40"/>
          <w:szCs w:val="40"/>
        </w:rPr>
        <w:t>ПОЛОЖЕНИЕ</w:t>
      </w:r>
    </w:p>
    <w:p w:rsidR="00771B08" w:rsidRPr="00771B08" w:rsidRDefault="00771B08" w:rsidP="00771B08">
      <w:pPr>
        <w:jc w:val="center"/>
        <w:rPr>
          <w:rFonts w:ascii="Times New Roman" w:hAnsi="Times New Roman" w:cs="Times New Roman"/>
          <w:b/>
          <w:sz w:val="40"/>
          <w:szCs w:val="40"/>
        </w:rPr>
      </w:pPr>
      <w:r w:rsidRPr="00771B08">
        <w:rPr>
          <w:rFonts w:ascii="Times New Roman" w:hAnsi="Times New Roman" w:cs="Times New Roman"/>
          <w:b/>
          <w:sz w:val="40"/>
          <w:szCs w:val="40"/>
        </w:rPr>
        <w:t>о Порядке отчисления и перевода воспитанников</w:t>
      </w:r>
    </w:p>
    <w:p w:rsidR="00771B08" w:rsidRPr="00771B08" w:rsidRDefault="00771B08" w:rsidP="00771B08">
      <w:pPr>
        <w:jc w:val="center"/>
        <w:rPr>
          <w:rFonts w:ascii="Times New Roman" w:hAnsi="Times New Roman" w:cs="Times New Roman"/>
          <w:b/>
          <w:sz w:val="40"/>
          <w:szCs w:val="40"/>
        </w:rPr>
      </w:pPr>
      <w:r w:rsidRPr="00771B08">
        <w:rPr>
          <w:rFonts w:ascii="Times New Roman" w:hAnsi="Times New Roman" w:cs="Times New Roman"/>
          <w:b/>
          <w:sz w:val="40"/>
          <w:szCs w:val="40"/>
        </w:rPr>
        <w:t>из МКДОУ №</w:t>
      </w:r>
      <w:proofErr w:type="gramStart"/>
      <w:r w:rsidRPr="00771B08">
        <w:rPr>
          <w:rFonts w:ascii="Times New Roman" w:hAnsi="Times New Roman" w:cs="Times New Roman"/>
          <w:b/>
          <w:sz w:val="40"/>
          <w:szCs w:val="40"/>
        </w:rPr>
        <w:t xml:space="preserve">144  </w:t>
      </w:r>
      <w:proofErr w:type="spellStart"/>
      <w:r w:rsidRPr="00771B08">
        <w:rPr>
          <w:rFonts w:ascii="Times New Roman" w:hAnsi="Times New Roman" w:cs="Times New Roman"/>
          <w:b/>
          <w:sz w:val="40"/>
          <w:szCs w:val="40"/>
        </w:rPr>
        <w:t>г.Кирова</w:t>
      </w:r>
      <w:proofErr w:type="spellEnd"/>
      <w:proofErr w:type="gramEnd"/>
    </w:p>
    <w:p w:rsidR="00771B08" w:rsidRPr="00771B08" w:rsidRDefault="00771B08" w:rsidP="00771B08">
      <w:pPr>
        <w:jc w:val="both"/>
        <w:rPr>
          <w:rFonts w:ascii="Times New Roman" w:eastAsia="Times New Roman" w:hAnsi="Times New Roman" w:cs="Times New Roman"/>
          <w:sz w:val="24"/>
          <w:szCs w:val="24"/>
          <w:lang w:eastAsia="ru-RU"/>
        </w:rPr>
      </w:pPr>
    </w:p>
    <w:p w:rsidR="00771B08" w:rsidRPr="00771B08" w:rsidRDefault="00771B08" w:rsidP="00771B08">
      <w:pPr>
        <w:jc w:val="both"/>
        <w:rPr>
          <w:rFonts w:ascii="Times New Roman" w:eastAsia="Times New Roman" w:hAnsi="Times New Roman" w:cs="Times New Roman"/>
          <w:sz w:val="24"/>
          <w:szCs w:val="24"/>
          <w:lang w:eastAsia="ru-RU"/>
        </w:rPr>
      </w:pPr>
    </w:p>
    <w:p w:rsidR="00771B08" w:rsidRPr="00771B08" w:rsidRDefault="00771B08" w:rsidP="00771B08">
      <w:pPr>
        <w:rPr>
          <w:rFonts w:ascii="Times New Roman" w:eastAsia="Times New Roman" w:hAnsi="Times New Roman" w:cs="Times New Roman"/>
          <w:sz w:val="24"/>
          <w:szCs w:val="24"/>
          <w:lang w:eastAsia="ru-RU"/>
        </w:rPr>
      </w:pPr>
    </w:p>
    <w:p w:rsidR="00771B08" w:rsidRPr="00771B08" w:rsidRDefault="00771B08" w:rsidP="00771B08">
      <w:pPr>
        <w:jc w:val="both"/>
        <w:rPr>
          <w:rFonts w:ascii="Times New Roman" w:eastAsia="Times New Roman" w:hAnsi="Times New Roman" w:cs="Times New Roman"/>
          <w:b/>
          <w:sz w:val="56"/>
          <w:szCs w:val="56"/>
          <w:lang w:eastAsia="ru-RU"/>
        </w:rPr>
      </w:pPr>
    </w:p>
    <w:p w:rsidR="00771B08" w:rsidRPr="00771B08" w:rsidRDefault="00771B08" w:rsidP="00771B08">
      <w:pPr>
        <w:rPr>
          <w:rFonts w:ascii="Times New Roman" w:eastAsia="Times New Roman" w:hAnsi="Times New Roman" w:cs="Times New Roman"/>
          <w:sz w:val="24"/>
          <w:szCs w:val="24"/>
          <w:lang w:eastAsia="ru-RU"/>
        </w:rPr>
      </w:pPr>
    </w:p>
    <w:p w:rsidR="00771B08" w:rsidRPr="00771B08" w:rsidRDefault="00771B08" w:rsidP="00771B08">
      <w:pPr>
        <w:rPr>
          <w:rFonts w:ascii="Times New Roman" w:eastAsia="Times New Roman" w:hAnsi="Times New Roman" w:cs="Times New Roman"/>
          <w:sz w:val="24"/>
          <w:szCs w:val="24"/>
          <w:lang w:eastAsia="ru-RU"/>
        </w:rPr>
      </w:pPr>
    </w:p>
    <w:p w:rsidR="00771B08" w:rsidRPr="00771B08" w:rsidRDefault="00771B08" w:rsidP="00771B08">
      <w:pPr>
        <w:jc w:val="center"/>
        <w:rPr>
          <w:rFonts w:ascii="Times New Roman" w:eastAsia="Times New Roman" w:hAnsi="Times New Roman" w:cs="Times New Roman"/>
          <w:sz w:val="24"/>
          <w:szCs w:val="24"/>
          <w:lang w:eastAsia="ru-RU"/>
        </w:rPr>
      </w:pPr>
    </w:p>
    <w:p w:rsidR="00771B08" w:rsidRPr="00771B08" w:rsidRDefault="00771B08" w:rsidP="00771B08">
      <w:pPr>
        <w:jc w:val="center"/>
        <w:rPr>
          <w:rFonts w:ascii="Times New Roman" w:eastAsia="Times New Roman" w:hAnsi="Times New Roman" w:cs="Times New Roman"/>
          <w:sz w:val="24"/>
          <w:szCs w:val="24"/>
          <w:lang w:eastAsia="ru-RU"/>
        </w:rPr>
      </w:pPr>
    </w:p>
    <w:p w:rsidR="00771B08" w:rsidRPr="00771B08" w:rsidRDefault="00771B08" w:rsidP="00771B08">
      <w:pPr>
        <w:spacing w:after="0"/>
        <w:jc w:val="center"/>
        <w:rPr>
          <w:rFonts w:ascii="Times New Roman" w:eastAsia="Times New Roman" w:hAnsi="Times New Roman" w:cs="Times New Roman"/>
          <w:sz w:val="24"/>
          <w:szCs w:val="24"/>
          <w:lang w:eastAsia="ru-RU"/>
        </w:rPr>
      </w:pPr>
    </w:p>
    <w:p w:rsidR="00771B08" w:rsidRDefault="00771B08" w:rsidP="00771B08">
      <w:pPr>
        <w:spacing w:after="0"/>
        <w:jc w:val="center"/>
        <w:rPr>
          <w:rFonts w:ascii="Times New Roman" w:eastAsia="Times New Roman" w:hAnsi="Times New Roman" w:cs="Times New Roman"/>
          <w:sz w:val="24"/>
          <w:szCs w:val="24"/>
          <w:lang w:eastAsia="ru-RU"/>
        </w:rPr>
      </w:pPr>
      <w:proofErr w:type="spellStart"/>
      <w:r w:rsidRPr="00771B08">
        <w:rPr>
          <w:rFonts w:ascii="Times New Roman" w:eastAsia="Times New Roman" w:hAnsi="Times New Roman" w:cs="Times New Roman"/>
          <w:sz w:val="24"/>
          <w:szCs w:val="24"/>
          <w:lang w:eastAsia="ru-RU"/>
        </w:rPr>
        <w:t>г.Киров</w:t>
      </w:r>
      <w:proofErr w:type="spellEnd"/>
    </w:p>
    <w:p w:rsidR="00771B08" w:rsidRDefault="00771B08" w:rsidP="00771B08">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771B08" w:rsidRPr="00771B08" w:rsidRDefault="00771B08" w:rsidP="00771B08">
      <w:pPr>
        <w:spacing w:after="0"/>
        <w:jc w:val="center"/>
        <w:rPr>
          <w:rFonts w:ascii="Times New Roman" w:eastAsia="Times New Roman" w:hAnsi="Times New Roman" w:cs="Times New Roman"/>
          <w:sz w:val="24"/>
          <w:szCs w:val="24"/>
          <w:lang w:eastAsia="ru-RU"/>
        </w:rPr>
      </w:pPr>
    </w:p>
    <w:p w:rsidR="002A4BA4" w:rsidRDefault="00D34441" w:rsidP="002A4BA4">
      <w:pPr>
        <w:shd w:val="clear" w:color="auto" w:fill="FFFFFF"/>
        <w:spacing w:after="255" w:line="27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w:t>
      </w:r>
      <w:r w:rsidR="002A4BA4" w:rsidRPr="002A4BA4">
        <w:rPr>
          <w:rFonts w:ascii="Times New Roman" w:eastAsia="Times New Roman" w:hAnsi="Times New Roman" w:cs="Times New Roman"/>
          <w:b/>
          <w:bCs/>
          <w:sz w:val="28"/>
          <w:szCs w:val="28"/>
          <w:lang w:eastAsia="ru-RU"/>
        </w:rPr>
        <w:t>. Общие положения</w:t>
      </w:r>
    </w:p>
    <w:p w:rsidR="002A4BA4" w:rsidRDefault="002A4BA4" w:rsidP="002A4BA4">
      <w:pPr>
        <w:shd w:val="clear" w:color="auto" w:fill="FFFFFF"/>
        <w:spacing w:after="255" w:line="270" w:lineRule="atLeast"/>
        <w:ind w:firstLine="567"/>
        <w:outlineLvl w:val="2"/>
        <w:rPr>
          <w:rFonts w:ascii="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Настоящее положение разработано в  соответствии с пунктом 15 части 1 и частью 9 статьи 34 Федерального закона от 29 декабря 2012 г. № 273-ФЗ «Об образовании в Российской Федерации», подпунктами 4.2.15 - 4.2.17 пункта 4 Положения о Министерстве просвещения Российской Федерации, утвержденного постановлением Правительства Российской Федерации от 28 июля 2018 г. № 884</w:t>
      </w:r>
      <w:r>
        <w:rPr>
          <w:rFonts w:ascii="Times New Roman" w:eastAsia="Times New Roman" w:hAnsi="Times New Roman" w:cs="Times New Roman"/>
          <w:sz w:val="28"/>
          <w:szCs w:val="28"/>
          <w:lang w:eastAsia="ru-RU"/>
        </w:rPr>
        <w:t>,</w:t>
      </w:r>
      <w:r w:rsidR="00FD6A25">
        <w:rPr>
          <w:rFonts w:ascii="Times New Roman" w:eastAsia="Times New Roman" w:hAnsi="Times New Roman" w:cs="Times New Roman"/>
          <w:sz w:val="28"/>
          <w:szCs w:val="28"/>
          <w:lang w:eastAsia="ru-RU"/>
        </w:rPr>
        <w:t xml:space="preserve"> с</w:t>
      </w:r>
      <w:r w:rsidR="00FD6A25">
        <w:rPr>
          <w:rFonts w:ascii="Arial" w:eastAsia="Times New Roman" w:hAnsi="Arial" w:cs="Arial"/>
          <w:b/>
          <w:bCs/>
          <w:color w:val="4D4D4D"/>
          <w:kern w:val="36"/>
          <w:sz w:val="45"/>
          <w:szCs w:val="45"/>
          <w:lang w:eastAsia="ru-RU"/>
        </w:rPr>
        <w:t xml:space="preserve"> </w:t>
      </w:r>
      <w:r w:rsidR="00FD6A25">
        <w:rPr>
          <w:rFonts w:ascii="Times New Roman" w:hAnsi="Times New Roman" w:cs="Times New Roman"/>
          <w:sz w:val="28"/>
          <w:szCs w:val="28"/>
          <w:lang w:eastAsia="ru-RU"/>
        </w:rPr>
        <w:t>Приказом</w:t>
      </w:r>
      <w:r>
        <w:rPr>
          <w:rFonts w:ascii="Times New Roman" w:hAnsi="Times New Roman" w:cs="Times New Roman"/>
          <w:sz w:val="28"/>
          <w:szCs w:val="28"/>
          <w:lang w:eastAsia="ru-RU"/>
        </w:rPr>
        <w:t xml:space="preserve"> </w:t>
      </w:r>
      <w:r w:rsidRPr="002A4BA4">
        <w:rPr>
          <w:rFonts w:ascii="Times New Roman" w:hAnsi="Times New Roman" w:cs="Times New Roman"/>
          <w:sz w:val="28"/>
          <w:szCs w:val="28"/>
          <w:lang w:eastAsia="ru-RU"/>
        </w:rPr>
        <w:t>Министерства просвещения Российской Федерации от 9 декабря 2024 г. № 862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Times New Roman" w:hAnsi="Times New Roman" w:cs="Times New Roman"/>
          <w:sz w:val="28"/>
          <w:szCs w:val="28"/>
          <w:lang w:eastAsia="ru-RU"/>
        </w:rPr>
        <w:t>.</w:t>
      </w:r>
    </w:p>
    <w:p w:rsidR="002A4BA4" w:rsidRPr="002A4BA4" w:rsidRDefault="002A4BA4" w:rsidP="002A4BA4">
      <w:pPr>
        <w:shd w:val="clear" w:color="auto" w:fill="FFFFFF"/>
        <w:spacing w:after="255" w:line="270" w:lineRule="atLeast"/>
        <w:ind w:firstLine="567"/>
        <w:outlineLvl w:val="2"/>
        <w:rPr>
          <w:rFonts w:ascii="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 Перевод несовершеннолетнего обучающегося (далее - обучающийся)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в следующих случаях:</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а) по инициативе родителей (законных представителей) обучающегося;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б) 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в) в случае приостановления действия лицензии.</w:t>
      </w:r>
    </w:p>
    <w:p w:rsid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 Учредитель исходной организации и (или) уполномоченный им орган управления исходной организацией (далее - учредитель) обеспечивает перевод обучающихся с письменного согласия их родителей (законных представителей), за исключением случая, указанного в </w:t>
      </w:r>
      <w:hyperlink r:id="rId5" w:anchor="10011" w:history="1">
        <w:r w:rsidRPr="002A4BA4">
          <w:rPr>
            <w:rFonts w:ascii="Times New Roman" w:eastAsia="Times New Roman" w:hAnsi="Times New Roman" w:cs="Times New Roman"/>
            <w:sz w:val="28"/>
            <w:szCs w:val="28"/>
            <w:u w:val="single"/>
            <w:bdr w:val="none" w:sz="0" w:space="0" w:color="auto" w:frame="1"/>
            <w:lang w:eastAsia="ru-RU"/>
          </w:rPr>
          <w:t>подпункте "а" пункта 1</w:t>
        </w:r>
      </w:hyperlink>
      <w:r w:rsidRPr="002A4BA4">
        <w:rPr>
          <w:rFonts w:ascii="Times New Roman" w:eastAsia="Times New Roman" w:hAnsi="Times New Roman" w:cs="Times New Roman"/>
          <w:sz w:val="28"/>
          <w:szCs w:val="28"/>
          <w:lang w:eastAsia="ru-RU"/>
        </w:rPr>
        <w:t> настоящего Порядка.</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3. Перевод обучающихся не зависит от периода (времени) учебного года.</w:t>
      </w:r>
    </w:p>
    <w:p w:rsidR="002A4BA4" w:rsidRDefault="00D34441" w:rsidP="002A4BA4">
      <w:pPr>
        <w:shd w:val="clear" w:color="auto" w:fill="FFFFFF"/>
        <w:spacing w:after="255" w:line="27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2A4BA4" w:rsidRPr="002A4BA4">
        <w:rPr>
          <w:rFonts w:ascii="Times New Roman" w:eastAsia="Times New Roman" w:hAnsi="Times New Roman" w:cs="Times New Roman"/>
          <w:b/>
          <w:bCs/>
          <w:sz w:val="28"/>
          <w:szCs w:val="28"/>
          <w:lang w:eastAsia="ru-RU"/>
        </w:rPr>
        <w:t>. Перевод обучающегося по инициативе его родителей (законных представителей)</w:t>
      </w:r>
    </w:p>
    <w:p w:rsidR="002A4BA4" w:rsidRPr="002A4BA4" w:rsidRDefault="002A4BA4" w:rsidP="002A4BA4">
      <w:pPr>
        <w:shd w:val="clear" w:color="auto" w:fill="FFFFFF"/>
        <w:spacing w:after="255" w:line="270" w:lineRule="atLeast"/>
        <w:ind w:firstLine="567"/>
        <w:outlineLvl w:val="2"/>
        <w:rPr>
          <w:rFonts w:ascii="Times New Roman" w:eastAsia="Times New Roman" w:hAnsi="Times New Roman" w:cs="Times New Roman"/>
          <w:b/>
          <w:bCs/>
          <w:sz w:val="28"/>
          <w:szCs w:val="28"/>
          <w:lang w:eastAsia="ru-RU"/>
        </w:rPr>
      </w:pPr>
      <w:r w:rsidRPr="002A4BA4">
        <w:rPr>
          <w:rFonts w:ascii="Times New Roman" w:eastAsia="Times New Roman" w:hAnsi="Times New Roman" w:cs="Times New Roman"/>
          <w:sz w:val="28"/>
          <w:szCs w:val="28"/>
          <w:lang w:eastAsia="ru-RU"/>
        </w:rPr>
        <w:t>4. В случае перевода обучающегося по инициативе его родителей (законных представителей) родители (законные представители) обучающегося осуществляют выбор принимающей организации.</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5. При переводе в государственные или муниципальные принимающие организации родители (законные представители) обучающегося: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 xml:space="preserve">а) обращаются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в порядке, предусмотренном пунктами 8 и 9 Порядка приема на обучение по образовательным программам дошкольного образования, утвержденного приказом </w:t>
      </w:r>
      <w:r w:rsidRPr="002A4BA4">
        <w:rPr>
          <w:rFonts w:ascii="Times New Roman" w:eastAsia="Times New Roman" w:hAnsi="Times New Roman" w:cs="Times New Roman"/>
          <w:sz w:val="28"/>
          <w:szCs w:val="28"/>
          <w:lang w:eastAsia="ru-RU"/>
        </w:rPr>
        <w:lastRenderedPageBreak/>
        <w:t>Министерства просвещения Российской Федерации от 15 мая 2020 г. N 236</w:t>
      </w:r>
      <w:hyperlink r:id="rId6" w:anchor="11111" w:history="1">
        <w:r w:rsidRPr="002A4BA4">
          <w:rPr>
            <w:rFonts w:ascii="Times New Roman" w:eastAsia="Times New Roman" w:hAnsi="Times New Roman" w:cs="Times New Roman"/>
            <w:sz w:val="28"/>
            <w:szCs w:val="28"/>
            <w:u w:val="single"/>
            <w:bdr w:val="none" w:sz="0" w:space="0" w:color="auto" w:frame="1"/>
            <w:vertAlign w:val="superscript"/>
            <w:lang w:eastAsia="ru-RU"/>
          </w:rPr>
          <w:t>1</w:t>
        </w:r>
      </w:hyperlink>
      <w:r w:rsidRPr="002A4BA4">
        <w:rPr>
          <w:rFonts w:ascii="Times New Roman" w:eastAsia="Times New Roman" w:hAnsi="Times New Roman" w:cs="Times New Roman"/>
          <w:sz w:val="28"/>
          <w:szCs w:val="28"/>
          <w:lang w:eastAsia="ru-RU"/>
        </w:rPr>
        <w:t> (далее - Порядок приема);</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б)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6. При переводе в частные принимающие организации родители (законные представители) обучающегося: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а) обращаются, в том числе с использованием информационно-телекоммуникационной сети "Интернет" (далее - сеть Интернет), в выбранную частную принимающую организацию с запросом о наличии свободных мест, соответствующих потребностям в языке образования, родном языке из числа языков народов Российской Федерации, в том числе русском языке как родном языке,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необходимости), в направленности дошкольной группы и режиме пребывания ребенка, желаемой дате приема;</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б)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7. В заявлении родителей (законных представителей) обучающегося об отчислении в порядке перевода в принимающую организацию указываются: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а) фамилия, имя, отчество (при наличии) обучающегося;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б) дата рождения;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в) направленность группы;</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8. На основании заявления родителей (законных представителей)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9. Исходная организация в течение трех рабочих дней со дня подачи заявления выдает родителям (законным представителям) личное дело обучающегося (далее - личное дело) с описью содержащихся в нем документов.</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 xml:space="preserve">10. Требование представления других документов в качестве основания </w:t>
      </w:r>
      <w:proofErr w:type="gramStart"/>
      <w:r w:rsidRPr="002A4BA4">
        <w:rPr>
          <w:rFonts w:ascii="Times New Roman" w:eastAsia="Times New Roman" w:hAnsi="Times New Roman" w:cs="Times New Roman"/>
          <w:sz w:val="28"/>
          <w:szCs w:val="28"/>
          <w:lang w:eastAsia="ru-RU"/>
        </w:rPr>
        <w:t>для зачисления</w:t>
      </w:r>
      <w:proofErr w:type="gramEnd"/>
      <w:r w:rsidRPr="002A4BA4">
        <w:rPr>
          <w:rFonts w:ascii="Times New Roman" w:eastAsia="Times New Roman" w:hAnsi="Times New Roman" w:cs="Times New Roman"/>
          <w:sz w:val="28"/>
          <w:szCs w:val="28"/>
          <w:lang w:eastAsia="ru-RU"/>
        </w:rPr>
        <w:t xml:space="preserve"> обучающегося в принимающую организацию в связи с его переводом из исходной организации не допускается.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lastRenderedPageBreak/>
        <w:t>11.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12. При отсутствии в личном деле копий документов, необходимых для приема в соответствии с Порядком приема, принимающая организация вправе запросить такие документы у родителя (законного представителя).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13. При приеме (переводе)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обучающихся</w:t>
      </w:r>
      <w:hyperlink r:id="rId7" w:anchor="11112" w:history="1">
        <w:r w:rsidRPr="002A4BA4">
          <w:rPr>
            <w:rFonts w:ascii="Times New Roman" w:eastAsia="Times New Roman" w:hAnsi="Times New Roman" w:cs="Times New Roman"/>
            <w:sz w:val="28"/>
            <w:szCs w:val="28"/>
            <w:u w:val="single"/>
            <w:bdr w:val="none" w:sz="0" w:space="0" w:color="auto" w:frame="1"/>
            <w:vertAlign w:val="superscript"/>
            <w:lang w:eastAsia="ru-RU"/>
          </w:rPr>
          <w:t>2</w:t>
        </w:r>
      </w:hyperlink>
      <w:r w:rsidRPr="002A4BA4">
        <w:rPr>
          <w:rFonts w:ascii="Times New Roman" w:eastAsia="Times New Roman" w:hAnsi="Times New Roman" w:cs="Times New Roman"/>
          <w:sz w:val="28"/>
          <w:szCs w:val="28"/>
          <w:lang w:eastAsia="ru-RU"/>
        </w:rPr>
        <w:t>.</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14.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15. Принимающая организация при зачислении обучающегося, отчисленного из исходной организации, в течение двух рабочих дней со дня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2A4BA4" w:rsidRPr="002A4BA4" w:rsidRDefault="00D34441" w:rsidP="00FD6A25">
      <w:pPr>
        <w:shd w:val="clear" w:color="auto" w:fill="FFFFFF"/>
        <w:spacing w:after="255" w:line="27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2A4BA4" w:rsidRPr="002A4BA4">
        <w:rPr>
          <w:rFonts w:ascii="Times New Roman" w:eastAsia="Times New Roman" w:hAnsi="Times New Roman" w:cs="Times New Roman"/>
          <w:b/>
          <w:bCs/>
          <w:sz w:val="28"/>
          <w:szCs w:val="28"/>
          <w:lang w:eastAsia="ru-RU"/>
        </w:rPr>
        <w:t>. Перевод обучающихся в случаях прекращения деятельности исходной организации, аннулирования лицензии, приостановления действия лицензии</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16.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на основании письменных согласий их родителей (законных представителей) на перевод в соответствии с </w:t>
      </w:r>
      <w:hyperlink r:id="rId8" w:anchor="1002" w:history="1">
        <w:r w:rsidRPr="002A4BA4">
          <w:rPr>
            <w:rFonts w:ascii="Times New Roman" w:eastAsia="Times New Roman" w:hAnsi="Times New Roman" w:cs="Times New Roman"/>
            <w:sz w:val="28"/>
            <w:szCs w:val="28"/>
            <w:u w:val="single"/>
            <w:bdr w:val="none" w:sz="0" w:space="0" w:color="auto" w:frame="1"/>
            <w:lang w:eastAsia="ru-RU"/>
          </w:rPr>
          <w:t>пунктом 2</w:t>
        </w:r>
      </w:hyperlink>
      <w:r w:rsidRPr="002A4BA4">
        <w:rPr>
          <w:rFonts w:ascii="Times New Roman" w:eastAsia="Times New Roman" w:hAnsi="Times New Roman" w:cs="Times New Roman"/>
          <w:sz w:val="28"/>
          <w:szCs w:val="28"/>
          <w:lang w:eastAsia="ru-RU"/>
        </w:rPr>
        <w:t> настоящего Порядка с указанием сроков предоставления указанных согласий.</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17. Исходная организация в случае прекращения своей деятельности уведомляет родителей (законных представителей)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 а также размещает указанное уведомление на своем официальном сайте в сети Интернет. Указанное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18. Исходная организация обязана уведомить учредителя, родителей (законных представителей) обучающихся в письменной форме о причине, влекущей за собой необходимость перевода обучающихся, а также разместить указанное уведомление на своем официальном сайте в сети Интернет:</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lastRenderedPageBreak/>
        <w:t>а) в случае аннулирования лицензии на осуществление образовательной деятельности - в течение пяти рабочих дней со дня вступления в законную силу решения суда;</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б) в случае приостановления действия лицензии - в течение пяти рабочих дней со дня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19. Учредитель, за исключением случая, указанного в </w:t>
      </w:r>
      <w:hyperlink r:id="rId9" w:anchor="1016" w:history="1">
        <w:r w:rsidRPr="002A4BA4">
          <w:rPr>
            <w:rFonts w:ascii="Times New Roman" w:eastAsia="Times New Roman" w:hAnsi="Times New Roman" w:cs="Times New Roman"/>
            <w:sz w:val="28"/>
            <w:szCs w:val="28"/>
            <w:u w:val="single"/>
            <w:bdr w:val="none" w:sz="0" w:space="0" w:color="auto" w:frame="1"/>
            <w:lang w:eastAsia="ru-RU"/>
          </w:rPr>
          <w:t>пункте 16</w:t>
        </w:r>
      </w:hyperlink>
      <w:r w:rsidRPr="002A4BA4">
        <w:rPr>
          <w:rFonts w:ascii="Times New Roman" w:eastAsia="Times New Roman" w:hAnsi="Times New Roman" w:cs="Times New Roman"/>
          <w:sz w:val="28"/>
          <w:szCs w:val="28"/>
          <w:lang w:eastAsia="ru-RU"/>
        </w:rPr>
        <w:t> настоящего Порядка,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20.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со дня ее получения и включает в себя: наименование принимающей организации (принимающих организаций),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21.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22. В случае отказа от перевода в предлагаемую принимающую организацию родители (законные представители) обучающихся указывают об этом в письменном заявлении не позднее сроков предоставления письменных согласий родителей (законных представителей) обучающихся на перевод обучающихся в принимающую организацию.</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23. Учредитель исходной организации и (или) уполномоченный им орган управления исходной организацией на основании заявлений, указанных в </w:t>
      </w:r>
      <w:hyperlink r:id="rId10" w:anchor="1022" w:history="1">
        <w:r w:rsidRPr="002A4BA4">
          <w:rPr>
            <w:rFonts w:ascii="Times New Roman" w:eastAsia="Times New Roman" w:hAnsi="Times New Roman" w:cs="Times New Roman"/>
            <w:sz w:val="28"/>
            <w:szCs w:val="28"/>
            <w:u w:val="single"/>
            <w:bdr w:val="none" w:sz="0" w:space="0" w:color="auto" w:frame="1"/>
            <w:lang w:eastAsia="ru-RU"/>
          </w:rPr>
          <w:t>пункте 22</w:t>
        </w:r>
      </w:hyperlink>
      <w:r w:rsidRPr="002A4BA4">
        <w:rPr>
          <w:rFonts w:ascii="Times New Roman" w:eastAsia="Times New Roman" w:hAnsi="Times New Roman" w:cs="Times New Roman"/>
          <w:sz w:val="28"/>
          <w:szCs w:val="28"/>
          <w:lang w:eastAsia="ru-RU"/>
        </w:rPr>
        <w:t> настоящего Порядка, обеспечивает перевод обучающихся в соответствии с </w:t>
      </w:r>
      <w:hyperlink r:id="rId11" w:anchor="300" w:history="1">
        <w:r w:rsidRPr="002A4BA4">
          <w:rPr>
            <w:rFonts w:ascii="Times New Roman" w:eastAsia="Times New Roman" w:hAnsi="Times New Roman" w:cs="Times New Roman"/>
            <w:sz w:val="28"/>
            <w:szCs w:val="28"/>
            <w:u w:val="single"/>
            <w:bdr w:val="none" w:sz="0" w:space="0" w:color="auto" w:frame="1"/>
            <w:lang w:eastAsia="ru-RU"/>
          </w:rPr>
          <w:t>главой III</w:t>
        </w:r>
      </w:hyperlink>
      <w:r w:rsidRPr="002A4BA4">
        <w:rPr>
          <w:rFonts w:ascii="Times New Roman" w:eastAsia="Times New Roman" w:hAnsi="Times New Roman" w:cs="Times New Roman"/>
          <w:sz w:val="28"/>
          <w:szCs w:val="28"/>
          <w:lang w:eastAsia="ru-RU"/>
        </w:rPr>
        <w:t> настоящего Порядка в другие принимающие организации.</w:t>
      </w:r>
    </w:p>
    <w:p w:rsid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lastRenderedPageBreak/>
        <w:t>24. В случае отказа родителей (законных представителей) обучающегося от предлагаемых в соответствии с </w:t>
      </w:r>
      <w:hyperlink r:id="rId12" w:anchor="300" w:history="1">
        <w:r w:rsidRPr="002A4BA4">
          <w:rPr>
            <w:rFonts w:ascii="Times New Roman" w:eastAsia="Times New Roman" w:hAnsi="Times New Roman" w:cs="Times New Roman"/>
            <w:sz w:val="28"/>
            <w:szCs w:val="28"/>
            <w:u w:val="single"/>
            <w:bdr w:val="none" w:sz="0" w:space="0" w:color="auto" w:frame="1"/>
            <w:lang w:eastAsia="ru-RU"/>
          </w:rPr>
          <w:t>главой III</w:t>
        </w:r>
      </w:hyperlink>
      <w:r w:rsidRPr="002A4BA4">
        <w:rPr>
          <w:rFonts w:ascii="Times New Roman" w:eastAsia="Times New Roman" w:hAnsi="Times New Roman" w:cs="Times New Roman"/>
          <w:sz w:val="28"/>
          <w:szCs w:val="28"/>
          <w:lang w:eastAsia="ru-RU"/>
        </w:rPr>
        <w:t> настоящего Порядка принимающих организаций исходная организация вправе отчислить обучающегося по обстоятельствам, не зависящим от воли обучающегося или родителей (законных представителей) обучающегося из исходной организации, в случаях прекращения деятельности исходной организации, аннулирования лицензии, приостановления действия лицензии</w:t>
      </w:r>
      <w:hyperlink r:id="rId13" w:anchor="11113" w:history="1">
        <w:r w:rsidRPr="002A4BA4">
          <w:rPr>
            <w:rFonts w:ascii="Times New Roman" w:eastAsia="Times New Roman" w:hAnsi="Times New Roman" w:cs="Times New Roman"/>
            <w:sz w:val="28"/>
            <w:szCs w:val="28"/>
            <w:u w:val="single"/>
            <w:bdr w:val="none" w:sz="0" w:space="0" w:color="auto" w:frame="1"/>
            <w:vertAlign w:val="superscript"/>
            <w:lang w:eastAsia="ru-RU"/>
          </w:rPr>
          <w:t>3</w:t>
        </w:r>
      </w:hyperlink>
      <w:r w:rsidRPr="002A4BA4">
        <w:rPr>
          <w:rFonts w:ascii="Times New Roman" w:eastAsia="Times New Roman" w:hAnsi="Times New Roman" w:cs="Times New Roman"/>
          <w:sz w:val="28"/>
          <w:szCs w:val="28"/>
          <w:lang w:eastAsia="ru-RU"/>
        </w:rPr>
        <w:t>.</w:t>
      </w:r>
    </w:p>
    <w:p w:rsidR="009B07B1" w:rsidRPr="002A4BA4" w:rsidRDefault="009B07B1" w:rsidP="002A4BA4">
      <w:pPr>
        <w:shd w:val="clear" w:color="auto" w:fill="FFFFFF"/>
        <w:spacing w:after="255" w:line="270" w:lineRule="atLeast"/>
        <w:ind w:firstLine="567"/>
        <w:rPr>
          <w:rFonts w:ascii="Times New Roman" w:eastAsia="Times New Roman" w:hAnsi="Times New Roman" w:cs="Times New Roman"/>
          <w:sz w:val="28"/>
          <w:szCs w:val="28"/>
          <w:lang w:eastAsia="ru-RU"/>
        </w:rPr>
      </w:pP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25. В случае отказа родителей (законных представителей) обучающегося от перевода в предложенные принимающие организации они вправе обратиться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в порядке, предусмотренном пунктами 8 и 9 Порядка приема, а также в частные принимающие организации в порядке, установленном </w:t>
      </w:r>
      <w:hyperlink r:id="rId14" w:anchor="1006" w:history="1">
        <w:r w:rsidRPr="002A4BA4">
          <w:rPr>
            <w:rFonts w:ascii="Times New Roman" w:eastAsia="Times New Roman" w:hAnsi="Times New Roman" w:cs="Times New Roman"/>
            <w:sz w:val="28"/>
            <w:szCs w:val="28"/>
            <w:u w:val="single"/>
            <w:bdr w:val="none" w:sz="0" w:space="0" w:color="auto" w:frame="1"/>
            <w:lang w:eastAsia="ru-RU"/>
          </w:rPr>
          <w:t>пунктом 6</w:t>
        </w:r>
      </w:hyperlink>
      <w:r w:rsidRPr="002A4BA4">
        <w:rPr>
          <w:rFonts w:ascii="Times New Roman" w:eastAsia="Times New Roman" w:hAnsi="Times New Roman" w:cs="Times New Roman"/>
          <w:sz w:val="28"/>
          <w:szCs w:val="28"/>
          <w:lang w:eastAsia="ru-RU"/>
        </w:rPr>
        <w:t> настоящего Порядка.</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26. В случае, указанном в </w:t>
      </w:r>
      <w:hyperlink r:id="rId15" w:anchor="1021" w:history="1">
        <w:r w:rsidRPr="002A4BA4">
          <w:rPr>
            <w:rFonts w:ascii="Times New Roman" w:eastAsia="Times New Roman" w:hAnsi="Times New Roman" w:cs="Times New Roman"/>
            <w:sz w:val="28"/>
            <w:szCs w:val="28"/>
            <w:u w:val="single"/>
            <w:bdr w:val="none" w:sz="0" w:space="0" w:color="auto" w:frame="1"/>
            <w:lang w:eastAsia="ru-RU"/>
          </w:rPr>
          <w:t>пункте 21</w:t>
        </w:r>
      </w:hyperlink>
      <w:r w:rsidRPr="002A4BA4">
        <w:rPr>
          <w:rFonts w:ascii="Times New Roman" w:eastAsia="Times New Roman" w:hAnsi="Times New Roman" w:cs="Times New Roman"/>
          <w:sz w:val="28"/>
          <w:szCs w:val="28"/>
          <w:lang w:eastAsia="ru-RU"/>
        </w:rPr>
        <w:t> настоящего Порядка,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27.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28.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2A4BA4" w:rsidRPr="002A4BA4" w:rsidRDefault="002A4BA4" w:rsidP="002A4BA4">
      <w:pPr>
        <w:shd w:val="clear" w:color="auto" w:fill="FFFFFF"/>
        <w:spacing w:after="255" w:line="270" w:lineRule="atLeast"/>
        <w:ind w:firstLine="567"/>
        <w:rPr>
          <w:rFonts w:ascii="Times New Roman" w:eastAsia="Times New Roman" w:hAnsi="Times New Roman" w:cs="Times New Roman"/>
          <w:sz w:val="28"/>
          <w:szCs w:val="28"/>
          <w:lang w:eastAsia="ru-RU"/>
        </w:rPr>
      </w:pPr>
      <w:r w:rsidRPr="002A4BA4">
        <w:rPr>
          <w:rFonts w:ascii="Times New Roman" w:eastAsia="Times New Roman" w:hAnsi="Times New Roman" w:cs="Times New Roman"/>
          <w:sz w:val="28"/>
          <w:szCs w:val="28"/>
          <w:lang w:eastAsia="ru-RU"/>
        </w:rPr>
        <w:t>29.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970873" w:rsidRDefault="00970873" w:rsidP="00970873">
      <w:pPr>
        <w:jc w:val="both"/>
        <w:rPr>
          <w:rFonts w:ascii="Times New Roman" w:hAnsi="Times New Roman" w:cs="Times New Roman"/>
          <w:b/>
          <w:sz w:val="28"/>
          <w:szCs w:val="28"/>
        </w:rPr>
      </w:pPr>
      <w:bookmarkStart w:id="1" w:name="review"/>
      <w:bookmarkEnd w:id="1"/>
      <w:r w:rsidRPr="00970873">
        <w:rPr>
          <w:rFonts w:ascii="Times New Roman" w:hAnsi="Times New Roman" w:cs="Times New Roman"/>
          <w:b/>
          <w:sz w:val="28"/>
          <w:szCs w:val="28"/>
        </w:rPr>
        <w:t xml:space="preserve">4. Порядок отчисления.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.1. Отчисление о</w:t>
      </w:r>
      <w:r>
        <w:rPr>
          <w:rFonts w:ascii="Times New Roman" w:hAnsi="Times New Roman" w:cs="Times New Roman"/>
          <w:sz w:val="28"/>
          <w:szCs w:val="28"/>
        </w:rPr>
        <w:t xml:space="preserve">бучающего из ДОУ производится: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.1.1. В связи с получением образования (завершением обучения</w:t>
      </w:r>
      <w:r>
        <w:rPr>
          <w:rFonts w:ascii="Times New Roman" w:hAnsi="Times New Roman" w:cs="Times New Roman"/>
          <w:sz w:val="28"/>
          <w:szCs w:val="28"/>
        </w:rPr>
        <w:t xml:space="preserve"> по образовательной программе)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 xml:space="preserve">.1.2. Досрочно по следующим основаниям: −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 по </w:t>
      </w:r>
      <w:r w:rsidRPr="00970873">
        <w:rPr>
          <w:rFonts w:ascii="Times New Roman" w:hAnsi="Times New Roman" w:cs="Times New Roman"/>
          <w:sz w:val="28"/>
          <w:szCs w:val="28"/>
        </w:rPr>
        <w:lastRenderedPageBreak/>
        <w:t>обстоятельствам, не зависящим от воли родителей (законных представителей) несовершеннолетнего обучающегося в организации, осуществляющей образовательную деятельность, в том числе в случае ликвидации организации, осуществляющей</w:t>
      </w:r>
      <w:r>
        <w:rPr>
          <w:rFonts w:ascii="Times New Roman" w:hAnsi="Times New Roman" w:cs="Times New Roman"/>
          <w:sz w:val="28"/>
          <w:szCs w:val="28"/>
        </w:rPr>
        <w:t xml:space="preserve"> образовательную деятельность.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.1.3. Основанием для начала процедуры отчисления, обучающегося из ДОУ является заявление родите</w:t>
      </w:r>
      <w:r>
        <w:rPr>
          <w:rFonts w:ascii="Times New Roman" w:hAnsi="Times New Roman" w:cs="Times New Roman"/>
          <w:sz w:val="28"/>
          <w:szCs w:val="28"/>
        </w:rPr>
        <w:t xml:space="preserve">лей (законных представителей).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.1.4. В заявлении родителей (законных представителей) обучающегося об отчислении указываются: − фамилия, имя, отчество (при наличии) обучающегося; − дата рождения; −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 − наимено</w:t>
      </w:r>
      <w:r>
        <w:rPr>
          <w:rFonts w:ascii="Times New Roman" w:hAnsi="Times New Roman" w:cs="Times New Roman"/>
          <w:sz w:val="28"/>
          <w:szCs w:val="28"/>
        </w:rPr>
        <w:t xml:space="preserve">вание принимающей организации.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.1.5. На основании заявления родителей (законных представителей) обучающегося об отчислении заведующий ДОУ в трехдневный срок издает распорядительный а</w:t>
      </w:r>
      <w:r>
        <w:rPr>
          <w:rFonts w:ascii="Times New Roman" w:hAnsi="Times New Roman" w:cs="Times New Roman"/>
          <w:sz w:val="28"/>
          <w:szCs w:val="28"/>
        </w:rPr>
        <w:t xml:space="preserve">кт об отчислении обучающегося.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.2.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w:t>
      </w:r>
      <w:r>
        <w:rPr>
          <w:rFonts w:ascii="Times New Roman" w:hAnsi="Times New Roman" w:cs="Times New Roman"/>
          <w:sz w:val="28"/>
          <w:szCs w:val="28"/>
        </w:rPr>
        <w:t xml:space="preserve"> образовательную деятельность.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.3.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w:t>
      </w:r>
      <w:r>
        <w:rPr>
          <w:rFonts w:ascii="Times New Roman" w:hAnsi="Times New Roman" w:cs="Times New Roman"/>
          <w:sz w:val="28"/>
          <w:szCs w:val="28"/>
        </w:rPr>
        <w:t xml:space="preserve">чающегося из этой организации. </w:t>
      </w:r>
    </w:p>
    <w:p w:rsid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4</w:t>
      </w:r>
      <w:r w:rsidRPr="00970873">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ДОУ</w:t>
      </w:r>
    </w:p>
    <w:p w:rsidR="009323D6" w:rsidRPr="00970873" w:rsidRDefault="00970873" w:rsidP="00970873">
      <w:pPr>
        <w:ind w:firstLine="567"/>
        <w:jc w:val="both"/>
        <w:rPr>
          <w:rFonts w:ascii="Times New Roman" w:hAnsi="Times New Roman" w:cs="Times New Roman"/>
          <w:sz w:val="28"/>
          <w:szCs w:val="28"/>
        </w:rPr>
      </w:pPr>
      <w:r>
        <w:rPr>
          <w:rFonts w:ascii="Times New Roman" w:hAnsi="Times New Roman" w:cs="Times New Roman"/>
          <w:sz w:val="28"/>
          <w:szCs w:val="28"/>
        </w:rPr>
        <w:t>5</w:t>
      </w:r>
      <w:r w:rsidR="00D34441" w:rsidRPr="00FD6A25">
        <w:rPr>
          <w:rFonts w:ascii="Times New Roman" w:hAnsi="Times New Roman" w:cs="Times New Roman"/>
          <w:sz w:val="28"/>
          <w:szCs w:val="28"/>
        </w:rPr>
        <w:t xml:space="preserve">. Заключительные положения </w:t>
      </w:r>
    </w:p>
    <w:p w:rsidR="009323D6" w:rsidRDefault="00970873" w:rsidP="009323D6">
      <w:pPr>
        <w:ind w:firstLine="567"/>
        <w:jc w:val="both"/>
        <w:rPr>
          <w:rFonts w:ascii="Times New Roman" w:hAnsi="Times New Roman" w:cs="Times New Roman"/>
          <w:sz w:val="28"/>
          <w:szCs w:val="28"/>
        </w:rPr>
      </w:pPr>
      <w:r>
        <w:rPr>
          <w:rFonts w:ascii="Times New Roman" w:hAnsi="Times New Roman" w:cs="Times New Roman"/>
          <w:sz w:val="28"/>
          <w:szCs w:val="28"/>
        </w:rPr>
        <w:t>5</w:t>
      </w:r>
      <w:r w:rsidR="00D34441" w:rsidRPr="00D34441">
        <w:rPr>
          <w:rFonts w:ascii="Times New Roman" w:hAnsi="Times New Roman" w:cs="Times New Roman"/>
          <w:sz w:val="28"/>
          <w:szCs w:val="28"/>
        </w:rPr>
        <w:t xml:space="preserve">.1. Настоящий Порядок действует до принятия нового. </w:t>
      </w:r>
    </w:p>
    <w:p w:rsidR="002A4BA4" w:rsidRPr="00D34441" w:rsidRDefault="00970873" w:rsidP="009323D6">
      <w:pPr>
        <w:ind w:firstLine="567"/>
        <w:jc w:val="both"/>
        <w:rPr>
          <w:rFonts w:ascii="Times New Roman" w:hAnsi="Times New Roman" w:cs="Times New Roman"/>
          <w:sz w:val="28"/>
          <w:szCs w:val="28"/>
        </w:rPr>
      </w:pPr>
      <w:r>
        <w:rPr>
          <w:rFonts w:ascii="Times New Roman" w:hAnsi="Times New Roman" w:cs="Times New Roman"/>
          <w:sz w:val="28"/>
          <w:szCs w:val="28"/>
        </w:rPr>
        <w:t>5</w:t>
      </w:r>
      <w:r w:rsidR="00D34441" w:rsidRPr="00D34441">
        <w:rPr>
          <w:rFonts w:ascii="Times New Roman" w:hAnsi="Times New Roman" w:cs="Times New Roman"/>
          <w:sz w:val="28"/>
          <w:szCs w:val="28"/>
        </w:rPr>
        <w:t>.2. Порядок прошнуровывается, пронумеровывается и включается в номенклатуру дел Учреждения.</w:t>
      </w:r>
    </w:p>
    <w:sectPr w:rsidR="002A4BA4" w:rsidRPr="00D34441" w:rsidSect="002A4B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A4"/>
    <w:rsid w:val="000E255E"/>
    <w:rsid w:val="002A4BA4"/>
    <w:rsid w:val="00771B08"/>
    <w:rsid w:val="009323D6"/>
    <w:rsid w:val="00970873"/>
    <w:rsid w:val="009B07B1"/>
    <w:rsid w:val="00C02CFB"/>
    <w:rsid w:val="00D34441"/>
    <w:rsid w:val="00FD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2ADE"/>
  <w15:docId w15:val="{E1763BFE-9845-4D3E-83D3-5D245A7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4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4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4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4B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4B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4BA4"/>
    <w:rPr>
      <w:color w:val="0000FF"/>
      <w:u w:val="single"/>
    </w:rPr>
  </w:style>
  <w:style w:type="paragraph" w:customStyle="1" w:styleId="toleft">
    <w:name w:val="toleft"/>
    <w:basedOn w:val="a"/>
    <w:rsid w:val="002A4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2A4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1B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1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47684">
      <w:bodyDiv w:val="1"/>
      <w:marLeft w:val="0"/>
      <w:marRight w:val="0"/>
      <w:marTop w:val="0"/>
      <w:marBottom w:val="0"/>
      <w:divBdr>
        <w:top w:val="none" w:sz="0" w:space="0" w:color="auto"/>
        <w:left w:val="none" w:sz="0" w:space="0" w:color="auto"/>
        <w:bottom w:val="none" w:sz="0" w:space="0" w:color="auto"/>
        <w:right w:val="none" w:sz="0" w:space="0" w:color="auto"/>
      </w:divBdr>
    </w:div>
    <w:div w:id="697438568">
      <w:bodyDiv w:val="1"/>
      <w:marLeft w:val="0"/>
      <w:marRight w:val="0"/>
      <w:marTop w:val="0"/>
      <w:marBottom w:val="0"/>
      <w:divBdr>
        <w:top w:val="none" w:sz="0" w:space="0" w:color="auto"/>
        <w:left w:val="none" w:sz="0" w:space="0" w:color="auto"/>
        <w:bottom w:val="none" w:sz="0" w:space="0" w:color="auto"/>
        <w:right w:val="none" w:sz="0" w:space="0" w:color="auto"/>
      </w:divBdr>
      <w:divsChild>
        <w:div w:id="696202877">
          <w:marLeft w:val="0"/>
          <w:marRight w:val="0"/>
          <w:marTop w:val="0"/>
          <w:marBottom w:val="180"/>
          <w:divBdr>
            <w:top w:val="none" w:sz="0" w:space="0" w:color="auto"/>
            <w:left w:val="none" w:sz="0" w:space="0" w:color="auto"/>
            <w:bottom w:val="none" w:sz="0" w:space="0" w:color="auto"/>
            <w:right w:val="none" w:sz="0" w:space="0" w:color="auto"/>
          </w:divBdr>
        </w:div>
        <w:div w:id="929313953">
          <w:marLeft w:val="0"/>
          <w:marRight w:val="0"/>
          <w:marTop w:val="0"/>
          <w:marBottom w:val="0"/>
          <w:divBdr>
            <w:top w:val="none" w:sz="0" w:space="0" w:color="auto"/>
            <w:left w:val="none" w:sz="0" w:space="0" w:color="auto"/>
            <w:bottom w:val="none" w:sz="0" w:space="0" w:color="auto"/>
            <w:right w:val="none" w:sz="0" w:space="0" w:color="auto"/>
          </w:divBdr>
        </w:div>
      </w:divsChild>
    </w:div>
    <w:div w:id="819006175">
      <w:bodyDiv w:val="1"/>
      <w:marLeft w:val="0"/>
      <w:marRight w:val="0"/>
      <w:marTop w:val="0"/>
      <w:marBottom w:val="0"/>
      <w:divBdr>
        <w:top w:val="none" w:sz="0" w:space="0" w:color="auto"/>
        <w:left w:val="none" w:sz="0" w:space="0" w:color="auto"/>
        <w:bottom w:val="none" w:sz="0" w:space="0" w:color="auto"/>
        <w:right w:val="none" w:sz="0" w:space="0" w:color="auto"/>
      </w:divBdr>
    </w:div>
    <w:div w:id="19074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250727/" TargetMode="External"/><Relationship Id="rId13" Type="http://schemas.openxmlformats.org/officeDocument/2006/relationships/hyperlink" Target="https://www.garant.ru/products/ipo/prime/doc/411250727/" TargetMode="External"/><Relationship Id="rId3" Type="http://schemas.openxmlformats.org/officeDocument/2006/relationships/webSettings" Target="webSettings.xml"/><Relationship Id="rId7" Type="http://schemas.openxmlformats.org/officeDocument/2006/relationships/hyperlink" Target="https://www.garant.ru/products/ipo/prime/doc/411250727/" TargetMode="External"/><Relationship Id="rId12" Type="http://schemas.openxmlformats.org/officeDocument/2006/relationships/hyperlink" Target="https://www.garant.ru/products/ipo/prime/doc/41125072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411250727/" TargetMode="External"/><Relationship Id="rId11" Type="http://schemas.openxmlformats.org/officeDocument/2006/relationships/hyperlink" Target="https://www.garant.ru/products/ipo/prime/doc/411250727/" TargetMode="External"/><Relationship Id="rId5" Type="http://schemas.openxmlformats.org/officeDocument/2006/relationships/hyperlink" Target="https://www.garant.ru/products/ipo/prime/doc/411250727/" TargetMode="External"/><Relationship Id="rId15" Type="http://schemas.openxmlformats.org/officeDocument/2006/relationships/hyperlink" Target="https://www.garant.ru/products/ipo/prime/doc/411250727/" TargetMode="External"/><Relationship Id="rId10" Type="http://schemas.openxmlformats.org/officeDocument/2006/relationships/hyperlink" Target="https://www.garant.ru/products/ipo/prime/doc/411250727/" TargetMode="External"/><Relationship Id="rId4" Type="http://schemas.openxmlformats.org/officeDocument/2006/relationships/image" Target="media/image1.jpeg"/><Relationship Id="rId9" Type="http://schemas.openxmlformats.org/officeDocument/2006/relationships/hyperlink" Target="https://www.garant.ru/products/ipo/prime/doc/411250727/" TargetMode="External"/><Relationship Id="rId14" Type="http://schemas.openxmlformats.org/officeDocument/2006/relationships/hyperlink" Target="https://www.garant.ru/products/ipo/prime/doc/4112507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3</cp:revision>
  <cp:lastPrinted>2025-05-13T09:35:00Z</cp:lastPrinted>
  <dcterms:created xsi:type="dcterms:W3CDTF">2025-05-13T08:23:00Z</dcterms:created>
  <dcterms:modified xsi:type="dcterms:W3CDTF">2025-05-14T11:38:00Z</dcterms:modified>
</cp:coreProperties>
</file>