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sz w:val="28"/>
          <w:b/>
          <w:szCs w:val="28"/>
          <w:bCs/>
          <w:rFonts w:ascii="Times New Roman" w:cs="Times New Roman" w:eastAsia="Times New Roman" w:hAnsi="Times New Roman"/>
          <w:lang w:eastAsia="ru-RU"/>
        </w:rPr>
        <w:t xml:space="preserve">КОМПЛЕКС ИНСТРУКЦИЙ </w:t>
      </w:r>
    </w:p>
    <w:p>
      <w:pPr>
        <w:pStyle w:val="style0"/>
        <w:jc w:val="center"/>
        <w:spacing w:after="0" w:before="0" w:line="100" w:lineRule="atLeast"/>
      </w:pPr>
      <w:r>
        <w:rPr/>
      </w:r>
    </w:p>
    <w:p>
      <w:pPr>
        <w:pStyle w:val="style0"/>
        <w:jc w:val="center"/>
        <w:ind w:hanging="0" w:left="0" w:right="360"/>
        <w:spacing w:after="0" w:before="0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 xml:space="preserve">    </w:t>
      </w: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>по технике безопасности детей в детском саду</w:t>
      </w:r>
    </w:p>
    <w:p>
      <w:pPr>
        <w:pStyle w:val="style0"/>
        <w:jc w:val="center"/>
        <w:ind w:hanging="0" w:left="0" w:right="360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>1.Общие положения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Данный комплекс инструкций является нормативным документом прямого действия; регулирующий вопросы отношений между детьми и взрослыми и является документом, обязывающим всех участников образовательного процесса соблюдать прописанные в них нормы поведения.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Главной 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целью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настоящего комплекса инструкций является обеспечение безопасности жизнедеятельности детей в дошкольном учреждении, сохранение их жизни и здоровья в процессе образовательной и самостоятельной деятельности.</w:t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Основной 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задачей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инструктажа детей является профилактическая работа, направленная на предупреждение несчастных случаев во время образовательной деятельности и самостоятельной деятельности детей, а также на профилактику бытового травматизма.</w:t>
      </w:r>
    </w:p>
    <w:p>
      <w:pPr>
        <w:pStyle w:val="style0"/>
        <w:jc w:val="both"/>
        <w:ind w:firstLine="360" w:left="0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Данный комплекс инструкций предполагает, что при полном его соблюдении, будут созданы безопасные и оптимальные условия нахождения детей в условиях детского сада.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 xml:space="preserve">2. Основные правила поведения детей в детском саду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(</w:t>
      </w:r>
      <w:r>
        <w:rPr>
          <w:sz w:val="24"/>
          <w:i/>
          <w:b/>
          <w:szCs w:val="24"/>
          <w:rFonts w:ascii="Times New Roman" w:cs="Times New Roman" w:eastAsia="Times New Roman" w:hAnsi="Times New Roman"/>
          <w:lang w:eastAsia="ru-RU"/>
        </w:rPr>
        <w:t>Передвигаемся по детскому саду</w:t>
      </w:r>
      <w:r>
        <w:rPr>
          <w:sz w:val="24"/>
          <w:i/>
          <w:b/>
          <w:szCs w:val="24"/>
          <w:bCs/>
          <w:rFonts w:ascii="Times New Roman" w:cs="Times New Roman" w:eastAsia="Times New Roman" w:hAnsi="Times New Roman"/>
          <w:lang w:eastAsia="ru-RU"/>
        </w:rPr>
        <w:t>).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 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2.1. Уважительно и вежливо относиться к сотрудникам детского сада;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2.2. Детям не разрешается бегать в помещении ДОУ;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2.4. Детям не разрешается ходить по коридорам без сопровождения взрослого;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2.5. Двигаться по коридорам детского сада надо спокойно, придерживаясь правой </w:t>
      </w:r>
      <w:bookmarkStart w:id="0" w:name="_GoBack"/>
      <w:bookmarkEnd w:id="0"/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стороны коридора;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2.6. Осторожно переходи пересечения коридоров, потому что ты не видишь, кто может идти тебе навстречу;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2.7. 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2.8. Коридоры и лестница - не место для игр и баловства. Помни об этом!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2.9. Не открывай двери ногой, также не открывай их резко, потому что  с обратной стороны двери может находиться человек, и ты его ударишь или поранишь;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2.10. Не кричать, говорить спокойно;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2.11. Не приносить из дома режущие, колющие и другие опасные для здоровья и безопасности предметы.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3. Основные правила поведения при занятии продуктивными видами деятельности (работа с ножницами, карандашами, кисточками и др.)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3.1.  Соблюдай осторожность при обращении с ножницами, карандашами, кисточками;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3.2. Не размахивай и не тычь этими предметами в лицо другим детям;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3.3.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3.4. После работы не оставляй карандаши, ножницы и кисти на столе  без присмотра, убери их на место;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3.5. Не отвлекай других, если они работают с ножницами, кисточками, карандашами и др.;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3.6. Не толкайся, не отбирай у других;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3.7. Не бегай с опасными предметами;</w:t>
      </w:r>
    </w:p>
    <w:p>
      <w:pPr>
        <w:pStyle w:val="style0"/>
        <w:jc w:val="both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3.8. Делай свою работу спокойно, не отвлекаясь.</w:t>
      </w:r>
    </w:p>
    <w:p>
      <w:pPr>
        <w:pStyle w:val="style0"/>
        <w:jc w:val="both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4. Основные правила поведения на музыкальных занятиях.</w:t>
      </w: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 xml:space="preserve"> </w:t>
      </w:r>
    </w:p>
    <w:p>
      <w:pPr>
        <w:pStyle w:val="style0"/>
        <w:ind w:hanging="0" w:left="0" w:right="0"/>
        <w:spacing w:after="0" w:before="0" w:line="100" w:lineRule="atLeast"/>
      </w:pPr>
      <w:r>
        <w:rPr>
          <w:color w:val="003333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4.1.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На музыкальные занятия приходить в опрятном внешнем виде, в чешках; </w:t>
      </w:r>
    </w:p>
    <w:p>
      <w:pPr>
        <w:pStyle w:val="style0"/>
        <w:ind w:hanging="567" w:left="567" w:right="0"/>
        <w:spacing w:after="0" w:before="0" w:line="100" w:lineRule="atLeast"/>
      </w:pPr>
      <w:r>
        <w:rPr>
          <w:color w:val="003333"/>
          <w:sz w:val="24"/>
          <w:szCs w:val="24"/>
          <w:rFonts w:ascii="Times New Roman" w:cs="Times New Roman" w:eastAsia="Times New Roman" w:hAnsi="Times New Roman"/>
          <w:lang w:eastAsia="ru-RU"/>
        </w:rPr>
        <w:t>4.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 Дети должны приходить в зал без игрушек;</w:t>
      </w:r>
    </w:p>
    <w:p>
      <w:pPr>
        <w:pStyle w:val="style0"/>
        <w:ind w:hanging="567" w:left="567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4.3.Дети не должны раскачиваться на стульях во время пения и прослушивания музыки;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4.4. Во время непредвиденной ситуации (развязался бантик, слетел чешек с ноги пр.) с одеждой или обувью дети должны выйти из строя;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4.5. Во время подвижной игры бегать только в одном направлении;</w:t>
      </w:r>
    </w:p>
    <w:p>
      <w:pPr>
        <w:pStyle w:val="style0"/>
        <w:ind w:hanging="567" w:left="567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4.6. При плохом самочувствии ребенок должен сообщить взрослому;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4.7. Для индивидуальных занятий дети приходят и уходят из зала только в сопровождении музыкального руководителя;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4.8. По окончанию  музыкального занятия  (праздника) дети выходят из зала спокойным шагом, не создавая паники, не толкаются.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b/>
          <w:szCs w:val="24"/>
          <w:bCs/>
          <w:rFonts w:ascii="Times New Roman" w:cs="Times New Roman" w:eastAsia="Times New Roman" w:hAnsi="Times New Roman"/>
          <w:lang w:eastAsia="ru-RU"/>
        </w:rPr>
        <w:t>5. Поскольку музыкальный зал является и залом для ООД по физической культуре, то выше описанные правила распространяются и на ООД по физическому развитию.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 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6. Основные правила поведения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на прогулке в зимний период.</w:t>
      </w:r>
    </w:p>
    <w:p>
      <w:pPr>
        <w:pStyle w:val="style0"/>
        <w:jc w:val="both"/>
        <w:ind w:hanging="0" w:left="0" w:right="357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6.1. Никогда зимой не прикасайся языком, губами и голыми руками к железным предметам. Они приклеятся и не оторвать.  Это очень опасно для здоровья.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(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Показать на улице, как мокрая тряпочка приклеивается к  металлическому предмету и не отрывается.);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6.2. Не отрывай с силой, если несчастье все - таки с тобой  случилось;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6.3. Позови на помощь взрослого, если с кем- то из твоих товарищей произошло    такое несчастье;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6.4.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Объяснить детям понятие «Гололед»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 частиц воды);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6.5. Не толкайся, не бегай, не играй на скользких дорожках, тропинках;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6.6. Не подставляй подножки товарищам;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6.7. По дорожкам идите осторожно, не катитесь;</w:t>
      </w:r>
    </w:p>
    <w:p>
      <w:pPr>
        <w:pStyle w:val="style0"/>
        <w:jc w:val="both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6.8. Если кто-то упал, помогите подняться, или позовите на помощь взрослого.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6.9. Нельзя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играть там, где с крыши свисают сосульки или может упасть снег.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6.10. Нельзя брать сосульки в рот и есть их;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6.11.Не кидайся сосульками и снегом, так как можно поранить других детей;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6.12. Будь внимательным и наблюдательным.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7. Основные правила поведения Зимой на горке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7.1. Кататься на горке разрешается только на санках-ледянках;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7.2. Подниматься на горку только по ступенькам;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7.3. Не подниматься по скользкому скату горки и с боков;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7.4.  Не кататься стоя, а только сидя;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7.5. Не толкать, не цепляться за товарищей;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7.6. Соблюдать очередность;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7.8. Не спрыгивать с горки; 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7.9. Не стоять на верхней площадке горки, а сразу садится и аккуратно скатываться;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7.10. Не поднимайся на горку и не катайся с игрушками и с предметами в руках;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7.11. Прокатился, быстрее вставай и уходи, т.к. следом за тобой скатится другой и может сбить тебя;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7.12. Не спускайся с горки, пока не встал и не ушел с дороги предыдущий ребенок;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7.13.Не балуйся, не борись, не подставляй ножку ни на горке, ни около горки;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7.14. Не сбегай по скату;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7.15. Не кидайся снегом в сторону горки.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8. Основные правила поведения  на участке детского сада во время прогулки.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8.1. Выходить на участок детского сада и возвращаться с прогулки нужно спокойным шагом;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8.2. Не подходи и не трогай незнакомые пакеты и сумки. (Там может  быть взрывное устройство, отравленные предметы, опасные вещи. Нужно обязательно пригласить взрослого и показать);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8.3. Не толкать своих товарищей, не ставить подножки, не драться, быть доброжелательным и  вежливым;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8.4. Не покидать территорию своего участка без разрешения воспитателя;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8.5. Не играть с острыми предметами;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8.6. Не бегать с игрушками и не отбирать их у других;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8.7. Не разбрасывать игрушки по участку. Это нужно не только для порядка, а в целях безопасности. Так как кто - нибудь может наступить на игрушку или другой предмет, упасть и  травмироваться;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8.8. Не кидаться  песком, землей, камушками, снегом;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8.9. Не подходить к собакам и кошкам; 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8.10.Не трогать грибы и ягоды и не есть их;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8.11. Не ломать деревья, кусты;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8.12. Не подходить к незнакомым людям, если даже они зовут вас.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9. Основные правила поведения  в группе.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9.1. Разбросанные игрушки могут послужить причиной падения, ушиба.  Порядок в группе не только для чистоты, но и для безопасности;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9.2.Нельзя залезать на подоконник, стол и шкафы. Если не можешь достать, попроси воспитателя;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9.3. Очень опасно бегать по группе, спальне и приемной: острые углы мебели могут стать  причиной травмы, столкнувшись с другим ребенком можно получить сильный ушиб;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9.4. Не бери мелкие игрушки в рот - ты можешь нечаянно проглотить их и подавиться;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9.5. Раскачиваться на стуле нельзя, потеряв равновесие, ты упадешь и ударишься;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9.6. Во время игр с водой следи, чтобы вода не попала на пол. Мокрый пол очень скользкий, поэтому опасен для тебя;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9.7. Во время приема пищи не разговаривай, тщательно пережевывай пищу;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9.8. Обувь всегда должна быть застегнутой и удобной, без длинных шнурков;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9.9. Приносить в детский сад жевательную резинку запрещено во избежание несчастных случаев (можно подавится). </w:t>
      </w:r>
    </w:p>
    <w:p>
      <w:pPr>
        <w:pStyle w:val="style0"/>
        <w:ind w:hanging="0" w:left="36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          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10. Основные правила при дежурстве по столовой.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10.1. Не размахивай вилкой, ножом или другим столовым прибором;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10.2. Всегда бери по одному предмету и неси аккуратно;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10.3. Накрывая столы, не торопись, не бегай, не играй, делай все спокойно;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10.4. Нож  и вилку неси острием вниз; 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10.5. Не поднимай высоко и не подноси к глазам ложку, вилку, нож;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10.6. Не подходи и не притрагивайся к кастрюлям и чайникам с горячей пищей;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10.7. Не балуйся и не играй с ножом и вилкой – Накрывая столы, не отвлекайся;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10.8. Не мешайте дежурным накрывать столы - не бегайте, когда накрывают столы;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10.9. Во время еды запрещается разговаривать;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10.10. Пережевывать пищу надо спокойно.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11. Основные правила поведения на экскурсии (пешая экскурсия).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11.1.Идти спокойно, держась за руку товарища (парами) за другими детьми и воспитателем;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11.2. Не отставать от других детей, чтобы не заблудиться, а держаться вместе;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11.3. Не выскакивать из колонны и не убегать без разрешения воспитателей;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11.4. Переходить дорогу только на пешеходном переходе («зебре») на зеленый свет светофора;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11.5. Никогда не переходить улицу на красный свет, даже если поблизости нет машин, дождись, когда загорится зеленый свет;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11.6. Нельзя идти близко с дорогой, где ездят машины и автобусы;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11.8. Идти только по пешеходной дорожке и  тротуару;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11.9. Не толкаться, не кричать по пути, не мешать прохожим;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11.11. Слушаться указаний воспитателя;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11.12. 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вред.</w:t>
      </w:r>
    </w:p>
    <w:p>
      <w:pPr>
        <w:pStyle w:val="style0"/>
        <w:ind w:hanging="0" w:left="0" w:right="-1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12. Основные правила поведения на экскурсии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(Мы едем на экскурсию на автобусе).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12.1. 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12.2. Не вставай с места и не передвигайся  в автобусе во время движения. При резком повороте или внезапной остановке ты можешь сильно удариться об окно или сиденье;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12.3. Не высовывай руку или голову из окна автобуса. Проходящий мимо транспорт может задеть тебя, что вызовет серьезную  травму;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12.4. Не трогай  замки, не балуйся с дверными ручками, т.к. дверь внезапно может открыться, и ты на полном ходу можешь вылететь на дорогу;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12.5. Откинься назад и обопрись о спинку сиденья, чтобы при внезапной остановке не отбросило сильно вперед и не удариться;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12.6. Не отвлекай водителя и других детей разговорами;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12.7. Не шуми и не толкайся в автобусе, будь вежлив и спокоен;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12.8. Не прикасайся и не дотрагивайся до кнопок и рычагов расположенных в салоне автобуса.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13. Основные правила поведения при встрече с кошками и собаками.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13.1. Не убегайте от собаки на улице. Собаки преследуют убегающего;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13.2.  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 укусить без предупреждения;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13.3. Не смотрите пристально собаке в глаза, она может принять этот взгляд за вызов;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13.4. Если вы встретитесь с собакой в узком проходе или проулке, уступите ей место, встаньте боком к собаке;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13.5. Не трогайте чужую кошку или собаку. Даже при хорошем отношении с твоей стороны они могут чего- то испугаться и в целях самозащиты поцарапать или укусить;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13.6. Не целуйте (они часто роются в земле и у них на  морде  много микробов) и не дразните животных (они могут терять терпение и укусить);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13.7. Не подходите к животным сзади;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13.8. Не будите спящую собаку.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14. Основные правила поведения на прогулке в летний период </w:t>
      </w:r>
      <w:r>
        <w:rPr>
          <w:sz w:val="24"/>
          <w:i/>
          <w:b/>
          <w:szCs w:val="24"/>
          <w:rFonts w:ascii="Times New Roman" w:cs="Times New Roman" w:eastAsia="Times New Roman" w:hAnsi="Times New Roman"/>
          <w:lang w:eastAsia="ru-RU"/>
        </w:rPr>
        <w:t>(прогулка в жару на участке)</w:t>
      </w: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.</w:t>
      </w:r>
    </w:p>
    <w:p>
      <w:pPr>
        <w:pStyle w:val="style23"/>
      </w:pPr>
      <w:r>
        <w:rPr/>
      </w:r>
    </w:p>
    <w:p>
      <w:pPr>
        <w:sectPr>
          <w:formProt w:val="off"/>
          <w:pgSz w:h="16837" w:w="11905"/>
          <w:textDirection w:val="lrTb"/>
          <w:pgNumType w:fmt="decimal"/>
          <w:type w:val="nextPage"/>
          <w:pgMar w:bottom="708" w:left="1701" w:right="850" w:top="708"/>
        </w:sectPr>
      </w:pP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14.1.  На прогулку летом обязательно надевай легкий головной убор (шляпку, косынку, кепку, панамку);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14.2. В жару пей больше жидкости - воды, морсов или соков;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14.3. Нельзя находиться долго на солнышке. Играть лучше в тени;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14.4. В жару носи легкую одежду, которая защитит твои плечи, спину и грудь от солнечных ожогов; 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14.5. Не бегай босиком в жару по асфальту, можно обжечь стопы ног;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14.6. Не увлекайся в жару подвижными играми на солнцепеке: не доводи до того, чтобы тело было мокрым от пота;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14.7. Если вдруг почувствуешь слабость, головокружение или подташнивание, немедленно уходи в тень и скажи воспитателю о своем самочувствии;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14.8. Смотри за товарищами, не перегрелись ли они, не покраснели ли лицо и тело.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Если замечаешь такое, пригласи их в тенек и скажи об этом воспитателю;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14.9. Ни в коем случае не трогайте гнезда животных (осиное гнездо)</w:t>
      </w:r>
    </w:p>
    <w:p>
      <w:pPr>
        <w:pStyle w:val="style0"/>
        <w:ind w:hanging="0" w:left="36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-Если около вас летит пчела, не машите руками, перейдите на другое место!</w:t>
      </w:r>
    </w:p>
    <w:p>
      <w:pPr>
        <w:pStyle w:val="style0"/>
        <w:ind w:hanging="0" w:left="36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-Если пчела все же ужалила, сразу же сообщи об этом воспитателю.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14.10. Не ловите и не убивайте насекомых, не трогайте муравейники;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14.11. Не трогайте,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14.12. Запомните - грибы в городе, даже если они и съедобные, опасны. Они содержат много нитратов, поглощают выхлопные газы, радиацию. Поэтому, встретив гриб на участке детского сада - не трогайте его, а покажите воспитателю. Если вы все- таки потрогали растение или гриб, обязательно нужно вымыть руки с мылом.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b/>
          <w:szCs w:val="24"/>
          <w:rFonts w:ascii="Times New Roman" w:cs="Times New Roman" w:eastAsia="Times New Roman" w:hAnsi="Times New Roman"/>
          <w:lang w:eastAsia="ru-RU"/>
        </w:rPr>
        <w:t xml:space="preserve">    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15. Основные правила поведения в песочнице (песок может стать опасным)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15.1. Не кидаться  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15.2. Не разбрасывать игрушки и пособия для игр с песком, пользоваться ими бережно;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15.3. Ни в коем случае не три грязными руками глаза, лицо, вымой сначала руки, после игры с песком;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15.4. Если все- таки попал песок в глаза, уши, нос или рот, вымой их быстрее водой, и обязательно скажи об этом  взрослым (воспитателю).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b/>
          <w:szCs w:val="24"/>
          <w:rFonts w:ascii="Times New Roman" w:cs="Times New Roman" w:eastAsia="Times New Roman" w:hAnsi="Times New Roman"/>
          <w:lang w:eastAsia="ru-RU"/>
        </w:rPr>
        <w:t>16. Основные правила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b/>
          <w:szCs w:val="24"/>
          <w:rFonts w:ascii="Times New Roman" w:cs="Times New Roman" w:eastAsia="Times New Roman" w:hAnsi="Times New Roman"/>
          <w:lang w:eastAsia="ru-RU"/>
        </w:rPr>
        <w:t>во время проведения подвижных игр.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16.1. Говорите  по - очереди, не перебивая друг друга;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16.2. Считайся с мнением друзей;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16.3. Делись игрушками, не жадничай;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16.4. Надо уступать друг другу, не проявлять упрямства, гордости;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16.5. Никогда не толкайся  и не наталкивайся на других во время игры,  смотри под ноги, будьте осторожны. </w:t>
      </w:r>
    </w:p>
    <w:p>
      <w:pPr>
        <w:pStyle w:val="style0"/>
        <w:ind w:hanging="0" w:left="360" w:right="360"/>
        <w:spacing w:after="0" w:before="0" w:line="360" w:lineRule="atLeast"/>
      </w:pPr>
      <w:r>
        <w:rPr/>
      </w:r>
    </w:p>
    <w:p>
      <w:pPr>
        <w:pStyle w:val="style0"/>
        <w:ind w:hanging="0" w:left="360" w:right="360"/>
        <w:spacing w:after="0" w:before="0" w:line="360" w:lineRule="atLeast"/>
      </w:pPr>
      <w:r>
        <w:rPr/>
      </w:r>
    </w:p>
    <w:p>
      <w:pPr>
        <w:pStyle w:val="style0"/>
        <w:ind w:hanging="0" w:left="0" w:right="357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17. Основные правила поведения на занятия по физической культуре, правила поведения на спортивном оборудовании.</w:t>
      </w:r>
    </w:p>
    <w:p>
      <w:pPr>
        <w:pStyle w:val="style0"/>
        <w:ind w:hanging="0" w:left="0" w:right="357"/>
        <w:spacing w:after="0" w:before="0" w:line="100" w:lineRule="atLeast"/>
      </w:pPr>
      <w:r>
        <w:rPr/>
      </w:r>
    </w:p>
    <w:p>
      <w:pPr>
        <w:pStyle w:val="style0"/>
        <w:ind w:hanging="567" w:left="567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17.1. На занятиях физической культурой приходить в спортивной форме, в чешках;</w:t>
      </w:r>
    </w:p>
    <w:p>
      <w:pPr>
        <w:pStyle w:val="style0"/>
        <w:ind w:hanging="567" w:left="567" w:right="0"/>
        <w:spacing w:after="0" w:before="0" w:line="100" w:lineRule="atLeast"/>
      </w:pPr>
      <w:r>
        <w:rPr>
          <w:color w:val="003333"/>
          <w:sz w:val="24"/>
          <w:szCs w:val="24"/>
          <w:rFonts w:ascii="Times New Roman" w:cs="Times New Roman" w:eastAsia="Times New Roman" w:hAnsi="Times New Roman"/>
          <w:lang w:eastAsia="ru-RU"/>
        </w:rPr>
        <w:t>17.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2. Дети должны приходить в зал без игрушек;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17.3. Во время подвижных игр не толкайтесь, не сталкивайтесь друг с другом;</w:t>
      </w:r>
    </w:p>
    <w:p>
      <w:pPr>
        <w:pStyle w:val="style0"/>
        <w:ind w:hanging="567" w:left="567" w:right="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17.4. При плохом самочувствии ребенок должен сообщить взрослому;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17.7. Не подходить к спортивному оборудованию, если на них уже играют  дети;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17.8.Терпеливо дожидаться своей очереди, или договориться с ними о времени;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17.9. Не толкать друг друга во время нахождения на спортивном оборудовании;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17.10. Не торопиться, не спеша подниматься и спускаться по лесенкам оборудования;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17.11. Подниматься по лесенке и спускаться только по одному;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17.12. Не ссориться, не баловаться;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17.13. По окончанию  занятия  выходить из зала нужно спокойным шагом, не создавая паники, не толкаться; 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17.14. Выполняя упражнения необходимо внимательно слушать и выполнять все требования инструктора по физическому воспитанию. </w:t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17.15. Разговаривать во время выполнения упражнений запрещается, так как можно прикусить язык.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>17.13. Быть взаимовежливыми, и уступать друг другу;</w:t>
      </w:r>
    </w:p>
    <w:p>
      <w:pPr>
        <w:pStyle w:val="style0"/>
        <w:ind w:hanging="0" w:left="0" w:right="360"/>
        <w:spacing w:after="0" w:before="0" w:line="100" w:lineRule="atLeast"/>
      </w:pPr>
      <w:r>
        <w:rPr>
          <w:color w:val="000000"/>
          <w:sz w:val="24"/>
          <w:i/>
          <w:szCs w:val="24"/>
          <w:iCs/>
          <w:rFonts w:ascii="Times New Roman" w:cs="Times New Roman" w:eastAsia="Times New Roman" w:hAnsi="Times New Roman"/>
          <w:lang w:eastAsia="ru-RU"/>
        </w:rPr>
        <w:t>Здоровье – это непреходящая ценность, потеряв один раз, - не вернешь.</w:t>
      </w:r>
    </w:p>
    <w:p>
      <w:pPr>
        <w:pStyle w:val="style0"/>
        <w:ind w:hanging="0" w:left="0" w:right="360"/>
        <w:spacing w:after="0" w:before="0" w:line="100" w:lineRule="atLeast"/>
      </w:pPr>
      <w:r>
        <w:rPr/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ind w:hanging="0" w:left="0" w:right="360"/>
        <w:spacing w:after="0" w:before="0" w:line="100" w:lineRule="atLeast"/>
      </w:pPr>
      <w:r>
        <w:rPr>
          <w:sz w:val="24"/>
          <w:b/>
          <w:szCs w:val="24"/>
          <w:rFonts w:ascii="Times New Roman" w:cs="Times New Roman" w:eastAsia="Times New Roman" w:hAnsi="Times New Roman"/>
          <w:lang w:eastAsia="ru-RU"/>
        </w:rPr>
        <w:t>18. Основные правила поведения на праздниках и в детском саду</w:t>
      </w:r>
    </w:p>
    <w:p>
      <w:pPr>
        <w:pStyle w:val="style0"/>
        <w:ind w:hanging="0" w:left="360" w:right="360"/>
        <w:spacing w:after="0" w:before="0" w:line="100" w:lineRule="atLeast"/>
      </w:pPr>
      <w:r>
        <w:rPr/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Нельзя шуметь и разговаривать друг с другом, иначе не услышим речь героев (артистов);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Нельзя толкаться, наступать на ноги друг другу;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 загораживать обзор другим детям;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 выскакивать вперед без приглашения героев;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 подставлять подножки;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 хватать и не дергать героев за одежду;</w:t>
      </w:r>
    </w:p>
    <w:p>
      <w:pPr>
        <w:pStyle w:val="style0"/>
        <w:numPr>
          <w:ilvl w:val="1"/>
          <w:numId w:val="1"/>
        </w:numPr>
        <w:ind w:hanging="0" w:left="0" w:right="360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 </w:t>
      </w: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>Не наталкиваться друг на друга при играх с героями;</w:t>
      </w:r>
    </w:p>
    <w:p>
      <w:pPr>
        <w:pStyle w:val="style0"/>
        <w:numPr>
          <w:ilvl w:val="1"/>
          <w:numId w:val="1"/>
        </w:numPr>
        <w:ind w:hanging="0" w:left="0" w:right="-87"/>
        <w:spacing w:after="0" w:before="0" w:line="100" w:lineRule="atLeast"/>
      </w:pPr>
      <w:r>
        <w:rPr>
          <w:color w:val="000000"/>
          <w:sz w:val="24"/>
          <w:szCs w:val="24"/>
          <w:rFonts w:ascii="Times New Roman" w:cs="Times New Roman" w:eastAsia="Times New Roman" w:hAnsi="Times New Roman"/>
          <w:lang w:eastAsia="ru-RU"/>
        </w:rPr>
        <w:t xml:space="preserve">По окончанию  массовых мероприятий (праздников), дети выходят из зала не создавая паники, не толкаются, стараются пропустить первыми детей из младших групп. </w:t>
      </w:r>
    </w:p>
    <w:p>
      <w:pPr>
        <w:sectPr>
          <w:formProt w:val="off"/>
          <w:pgSz w:h="16837" w:w="11905"/>
          <w:textDirection w:val="lrTb"/>
          <w:type w:val="continuous"/>
          <w:pgMar w:bottom="708" w:left="1701" w:right="850" w:top="708"/>
        </w:sectPr>
      </w:pPr>
    </w:p>
    <w:sectPr>
      <w:formProt w:val="off"/>
      <w:pgSz w:h="16837" w:w="11905"/>
      <w:textDirection w:val="lrTb"/>
      <w:pgNumType w:fmt="decimal"/>
      <w:type w:val="continuous"/>
      <w:pgMar w:bottom="708" w:left="1701" w:right="850" w:top="708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8"/>
      <w:numFmt w:val="decimal"/>
      <w:lvlJc w:val="left"/>
      <w:lvlText w:val="%1."/>
      <w:pPr>
        <w:ind w:hanging="480" w:left="480"/>
      </w:pPr>
      <w:rPr>
        <w:color w:val="00000A"/>
        <w:b/>
      </w:rPr>
    </w:lvl>
    <w:lvl w:ilvl="1">
      <w:start w:val="1"/>
      <w:numFmt w:val="decimal"/>
      <w:lvlJc w:val="left"/>
      <w:lvlText w:val="%1.%2."/>
      <w:pPr>
        <w:ind w:hanging="480" w:left="480"/>
      </w:pPr>
      <w:rPr>
        <w:color w:val="00000A"/>
        <w:b/>
      </w:rPr>
    </w:lvl>
    <w:lvl w:ilvl="2">
      <w:start w:val="1"/>
      <w:numFmt w:val="decimal"/>
      <w:lvlJc w:val="left"/>
      <w:lvlText w:val="%1.%2.%3."/>
      <w:pPr>
        <w:ind w:hanging="720" w:left="720"/>
      </w:pPr>
      <w:rPr>
        <w:color w:val="00000A"/>
        <w:b/>
      </w:rPr>
    </w:lvl>
    <w:lvl w:ilvl="3">
      <w:start w:val="1"/>
      <w:numFmt w:val="decimal"/>
      <w:lvlJc w:val="left"/>
      <w:lvlText w:val="%1.%2.%3.%4."/>
      <w:pPr>
        <w:ind w:hanging="720" w:left="720"/>
      </w:pPr>
      <w:rPr>
        <w:color w:val="00000A"/>
        <w:b/>
      </w:rPr>
    </w:lvl>
    <w:lvl w:ilvl="4">
      <w:start w:val="1"/>
      <w:numFmt w:val="decimal"/>
      <w:lvlJc w:val="left"/>
      <w:lvlText w:val="%1.%2.%3.%4.%5."/>
      <w:pPr>
        <w:ind w:hanging="1080" w:left="1080"/>
      </w:pPr>
      <w:rPr>
        <w:color w:val="00000A"/>
        <w:b/>
      </w:rPr>
    </w:lvl>
    <w:lvl w:ilvl="5">
      <w:start w:val="1"/>
      <w:numFmt w:val="decimal"/>
      <w:lvlJc w:val="left"/>
      <w:lvlText w:val="%1.%2.%3.%4.%5.%6."/>
      <w:pPr>
        <w:ind w:hanging="1080" w:left="1080"/>
      </w:pPr>
      <w:rPr>
        <w:color w:val="00000A"/>
        <w:b/>
      </w:rPr>
    </w:lvl>
    <w:lvl w:ilvl="6">
      <w:start w:val="1"/>
      <w:numFmt w:val="decimal"/>
      <w:lvlJc w:val="left"/>
      <w:lvlText w:val="%1.%2.%3.%4.%5.%6.%7."/>
      <w:pPr>
        <w:ind w:hanging="1440" w:left="1440"/>
      </w:pPr>
      <w:rPr>
        <w:color w:val="00000A"/>
        <w:b/>
      </w:rPr>
    </w:lvl>
    <w:lvl w:ilvl="7">
      <w:start w:val="1"/>
      <w:numFmt w:val="decimal"/>
      <w:lvlJc w:val="left"/>
      <w:lvlText w:val="%1.%2.%3.%4.%5.%6.%7.%8."/>
      <w:pPr>
        <w:ind w:hanging="1440" w:left="1440"/>
      </w:pPr>
      <w:rPr>
        <w:color w:val="00000A"/>
        <w:b/>
      </w:rPr>
    </w:lvl>
    <w:lvl w:ilvl="8">
      <w:start w:val="1"/>
      <w:numFmt w:val="decimal"/>
      <w:lvlJc w:val="left"/>
      <w:lvlText w:val="%1.%2.%3.%4.%5.%6.%7.%8.%9."/>
      <w:pPr>
        <w:ind w:hanging="1800" w:left="1800"/>
      </w:pPr>
      <w:rPr>
        <w:color w:val="00000A"/>
        <w:b/>
      </w:rPr>
    </w:lvl>
  </w:abstractNum>
  <w:abstractNum w:abstractNumId="2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ListLabel 1"/>
    <w:next w:val="style15"/>
    <w:rPr>
      <w:color w:val="00000A"/>
      <w:b/>
    </w:rPr>
  </w:style>
  <w:style w:styleId="style16" w:type="character">
    <w:name w:val="Default Paragraph Font"/>
    <w:next w:val="style16"/>
    <w:rPr/>
  </w:style>
  <w:style w:styleId="style17" w:type="character">
    <w:name w:val="Нижний колонтитул Знак"/>
    <w:basedOn w:val="style16"/>
    <w:next w:val="style17"/>
    <w:rPr/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ascii="Arial" w:cs="Tahoma" w:hAnsi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2" w:type="paragraph">
    <w:name w:val="Указатель"/>
    <w:basedOn w:val="style0"/>
    <w:next w:val="style22"/>
    <w:pPr>
      <w:suppressLineNumbers/>
    </w:pPr>
    <w:rPr>
      <w:rFonts w:ascii="Arial" w:cs="Tahoma" w:hAnsi="Arial"/>
    </w:rPr>
  </w:style>
  <w:style w:styleId="style23" w:type="paragraph">
    <w:name w:val="Нижний колонтитул"/>
    <w:basedOn w:val="style0"/>
    <w:next w:val="style23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>
      <w:sz w:val="24"/>
      <w:szCs w:val="24"/>
      <w:rFonts w:ascii="Times New Roman" w:cs="Times New Roman" w:eastAsia="Times New Roman" w:hAnsi="Times New Roman"/>
      <w:lang w:eastAsia="ru-RU"/>
    </w:rPr>
  </w:style>
  <w:style w:styleId="style24" w:type="paragraph">
    <w:name w:val="Верхний колонтитул"/>
    <w:basedOn w:val="style0"/>
    <w:next w:val="style24"/>
    <w:pPr>
      <w:tabs>
        <w:tab w:leader="none" w:pos="4818" w:val="center"/>
        <w:tab w:leader="none" w:pos="9637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InfraOffice/3.1$Win32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2013-04-23T15:22:00.00Z</dcterms:created>
  <dc:creator>nYg</dc:creator>
  <cp:lastModifiedBy>nYg</cp:lastModifiedBy>
  <dcterms:modified xsi:type="dcterms:W3CDTF">2013-04-23T15:24:00.00Z</dcterms:modified>
  <cp:revision>2</cp:revision>
</cp:coreProperties>
</file>